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DF" w:rsidRPr="00951F38" w:rsidRDefault="00B247DF" w:rsidP="00B247D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E00A9A">
        <w:rPr>
          <w:rFonts w:ascii="Calibri" w:hAnsi="Calibri" w:cs="Calibri"/>
          <w:i w:val="0"/>
          <w:color w:val="7F7F7F" w:themeColor="text1" w:themeTint="80"/>
          <w:sz w:val="26"/>
          <w:szCs w:val="26"/>
        </w:rPr>
        <w:t>22</w:t>
      </w:r>
      <w:r w:rsidR="006514A3">
        <w:rPr>
          <w:rFonts w:ascii="Calibri" w:hAnsi="Calibri" w:cs="Calibri"/>
          <w:i w:val="0"/>
          <w:color w:val="7F7F7F" w:themeColor="text1" w:themeTint="80"/>
          <w:sz w:val="26"/>
          <w:szCs w:val="26"/>
        </w:rPr>
        <w:t xml:space="preserve"> veintidós</w:t>
      </w:r>
      <w:r w:rsidR="002811F5">
        <w:rPr>
          <w:rFonts w:ascii="Calibri" w:hAnsi="Calibri" w:cs="Calibri"/>
          <w:i w:val="0"/>
          <w:color w:val="7F7F7F" w:themeColor="text1" w:themeTint="80"/>
          <w:sz w:val="26"/>
          <w:szCs w:val="26"/>
        </w:rPr>
        <w:t xml:space="preserve"> </w:t>
      </w:r>
      <w:r>
        <w:rPr>
          <w:rFonts w:ascii="Calibri" w:hAnsi="Calibri" w:cs="Calibri"/>
          <w:i w:val="0"/>
          <w:color w:val="7F7F7F" w:themeColor="text1" w:themeTint="80"/>
          <w:sz w:val="26"/>
          <w:szCs w:val="26"/>
        </w:rPr>
        <w:t xml:space="preserve">de mayo </w:t>
      </w:r>
      <w:r w:rsidRPr="00951F38">
        <w:rPr>
          <w:rFonts w:ascii="Calibri" w:hAnsi="Calibri" w:cs="Calibri"/>
          <w:i w:val="0"/>
          <w:color w:val="7F7F7F" w:themeColor="text1" w:themeTint="80"/>
          <w:sz w:val="26"/>
          <w:szCs w:val="26"/>
        </w:rPr>
        <w:t>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 </w:t>
      </w:r>
      <w:r w:rsidR="00E00A9A">
        <w:rPr>
          <w:rFonts w:ascii="Calibri" w:hAnsi="Calibri" w:cs="Calibri"/>
          <w:i w:val="0"/>
          <w:color w:val="7F7F7F" w:themeColor="text1" w:themeTint="80"/>
          <w:sz w:val="26"/>
          <w:szCs w:val="26"/>
        </w:rPr>
        <w:t>. . . . . . . . . . . . . . . . . . . . . . . . . . . . . . . . . . . . . . . . .  . . . . . . . . . . . . .</w:t>
      </w:r>
    </w:p>
    <w:p w:rsidR="00B247DF" w:rsidRPr="00951F38" w:rsidRDefault="00B247DF" w:rsidP="00B247DF">
      <w:pPr>
        <w:rPr>
          <w:rFonts w:ascii="Calibri" w:hAnsi="Calibri" w:cs="Calibri"/>
          <w:color w:val="7F7F7F" w:themeColor="text1" w:themeTint="80"/>
          <w:sz w:val="26"/>
          <w:szCs w:val="26"/>
          <w:lang w:val="es-MX"/>
        </w:rPr>
      </w:pPr>
    </w:p>
    <w:p w:rsidR="00B247DF" w:rsidRPr="00951F38" w:rsidRDefault="00B247DF" w:rsidP="00B247D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Pr="00B247DF">
        <w:rPr>
          <w:rFonts w:ascii="Calibri" w:hAnsi="Calibri" w:cs="Calibri"/>
          <w:b/>
          <w:color w:val="7F7F7F" w:themeColor="text1" w:themeTint="80"/>
          <w:sz w:val="26"/>
          <w:szCs w:val="26"/>
        </w:rPr>
        <w:t>466</w:t>
      </w:r>
      <w:r>
        <w:rPr>
          <w:rFonts w:ascii="Calibri" w:hAnsi="Calibri" w:cs="Calibri"/>
          <w:b/>
          <w:color w:val="7F7F7F" w:themeColor="text1" w:themeTint="80"/>
          <w:sz w:val="26"/>
          <w:szCs w:val="26"/>
        </w:rPr>
        <w:t>/2016-JN</w:t>
      </w:r>
      <w:r w:rsidRPr="00951F38">
        <w:rPr>
          <w:rFonts w:ascii="Calibri" w:hAnsi="Calibri" w:cs="Calibri"/>
          <w:color w:val="7F7F7F" w:themeColor="text1" w:themeTint="80"/>
          <w:sz w:val="26"/>
          <w:szCs w:val="26"/>
        </w:rPr>
        <w:t xml:space="preserve">, promovido por el ciudadano </w:t>
      </w:r>
      <w:r w:rsidR="002E6B02">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 . . . . . . . . . . . . . . . . . . . . . .</w:t>
      </w:r>
    </w:p>
    <w:p w:rsidR="00B247DF" w:rsidRPr="00951F38" w:rsidRDefault="00B247DF" w:rsidP="00B247DF">
      <w:pPr>
        <w:pStyle w:val="Textoindependiente"/>
        <w:rPr>
          <w:rFonts w:ascii="Calibri" w:hAnsi="Calibri" w:cs="Calibri"/>
          <w:color w:val="7F7F7F" w:themeColor="text1" w:themeTint="80"/>
          <w:sz w:val="26"/>
          <w:szCs w:val="26"/>
        </w:rPr>
      </w:pPr>
    </w:p>
    <w:p w:rsidR="00B247DF" w:rsidRPr="00951F38" w:rsidRDefault="00B247DF" w:rsidP="00B247DF">
      <w:pPr>
        <w:pStyle w:val="Textoindependiente"/>
        <w:rPr>
          <w:rFonts w:ascii="Calibri" w:hAnsi="Calibri" w:cs="Calibri"/>
          <w:color w:val="7F7F7F" w:themeColor="text1" w:themeTint="80"/>
          <w:sz w:val="26"/>
          <w:szCs w:val="26"/>
        </w:rPr>
      </w:pPr>
    </w:p>
    <w:p w:rsidR="00B247DF" w:rsidRPr="00951F38" w:rsidRDefault="00B247DF" w:rsidP="00B247D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B247DF" w:rsidRPr="00951F38" w:rsidRDefault="00B247DF" w:rsidP="00B247DF">
      <w:pPr>
        <w:pStyle w:val="Textoindependiente"/>
        <w:ind w:firstLine="708"/>
        <w:jc w:val="center"/>
        <w:rPr>
          <w:rFonts w:ascii="Calibri" w:hAnsi="Calibri" w:cs="Calibri"/>
          <w:b/>
          <w:bCs/>
          <w:color w:val="7F7F7F" w:themeColor="text1" w:themeTint="80"/>
          <w:sz w:val="26"/>
          <w:szCs w:val="26"/>
        </w:rPr>
      </w:pPr>
    </w:p>
    <w:p w:rsidR="00B247DF" w:rsidRPr="00951F38" w:rsidRDefault="00B247DF" w:rsidP="00B247DF">
      <w:pPr>
        <w:pStyle w:val="Textoindependiente"/>
        <w:rPr>
          <w:rFonts w:ascii="Calibri" w:hAnsi="Calibri" w:cs="Calibri"/>
          <w:b/>
          <w:bCs/>
          <w:color w:val="7F7F7F" w:themeColor="text1" w:themeTint="80"/>
          <w:sz w:val="26"/>
          <w:szCs w:val="26"/>
        </w:rPr>
      </w:pPr>
      <w:bookmarkStart w:id="0" w:name="_GoBack"/>
      <w:bookmarkEnd w:id="0"/>
    </w:p>
    <w:p w:rsidR="00B247DF" w:rsidRPr="00951F38" w:rsidRDefault="00B247DF" w:rsidP="00B247D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EC1337">
        <w:rPr>
          <w:rFonts w:ascii="Calibri" w:hAnsi="Calibri" w:cs="Calibri"/>
          <w:color w:val="7F7F7F" w:themeColor="text1" w:themeTint="80"/>
          <w:sz w:val="26"/>
          <w:szCs w:val="26"/>
        </w:rPr>
        <w:t xml:space="preserve">conforme a lo establecido en el artículo 263 del Código de Procedimiento y Justicia Administrativa para el Estado y los Municipios de Guanajuato,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el demandante se ostenta sabedor de la emisión del acta de infracción que fue el día </w:t>
      </w:r>
      <w:r w:rsidR="00B84EB8">
        <w:rPr>
          <w:rFonts w:ascii="Calibri" w:hAnsi="Calibri" w:cs="Calibri"/>
          <w:color w:val="7F7F7F" w:themeColor="text1" w:themeTint="80"/>
          <w:sz w:val="26"/>
          <w:szCs w:val="26"/>
        </w:rPr>
        <w:t>20</w:t>
      </w:r>
      <w:r>
        <w:rPr>
          <w:rFonts w:ascii="Calibri" w:hAnsi="Calibri" w:cs="Calibri"/>
          <w:color w:val="7F7F7F" w:themeColor="text1" w:themeTint="80"/>
          <w:sz w:val="26"/>
          <w:szCs w:val="26"/>
        </w:rPr>
        <w:t xml:space="preserve"> </w:t>
      </w:r>
      <w:r w:rsidR="00B84EB8">
        <w:rPr>
          <w:rFonts w:ascii="Calibri" w:hAnsi="Calibri" w:cs="Calibri"/>
          <w:color w:val="7F7F7F" w:themeColor="text1" w:themeTint="80"/>
          <w:sz w:val="26"/>
          <w:szCs w:val="26"/>
        </w:rPr>
        <w:t>v</w:t>
      </w:r>
      <w:r>
        <w:rPr>
          <w:rFonts w:ascii="Calibri" w:hAnsi="Calibri" w:cs="Calibri"/>
          <w:color w:val="7F7F7F" w:themeColor="text1" w:themeTint="80"/>
          <w:sz w:val="26"/>
          <w:szCs w:val="26"/>
        </w:rPr>
        <w:t>e</w:t>
      </w:r>
      <w:r w:rsidR="00B84EB8">
        <w:rPr>
          <w:rFonts w:ascii="Calibri" w:hAnsi="Calibri" w:cs="Calibri"/>
          <w:color w:val="7F7F7F" w:themeColor="text1" w:themeTint="80"/>
          <w:sz w:val="26"/>
          <w:szCs w:val="26"/>
        </w:rPr>
        <w:t>int</w:t>
      </w:r>
      <w:r>
        <w:rPr>
          <w:rFonts w:ascii="Calibri" w:hAnsi="Calibri" w:cs="Calibri"/>
          <w:color w:val="7F7F7F" w:themeColor="text1" w:themeTint="80"/>
          <w:sz w:val="26"/>
          <w:szCs w:val="26"/>
        </w:rPr>
        <w:t xml:space="preserve">e de </w:t>
      </w:r>
      <w:r w:rsidR="00B84EB8">
        <w:rPr>
          <w:rFonts w:ascii="Calibri" w:hAnsi="Calibri" w:cs="Calibri"/>
          <w:color w:val="7F7F7F" w:themeColor="text1" w:themeTint="80"/>
          <w:sz w:val="26"/>
          <w:szCs w:val="26"/>
        </w:rPr>
        <w:t>mayo</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sin que de las constancias de la presente causa administrativa se desprenda lo contrario. . . . . . . . . . . . . . . . . . . . . . . . . . . . . . . . . . .</w:t>
      </w:r>
      <w:r>
        <w:rPr>
          <w:rFonts w:ascii="Calibri" w:hAnsi="Calibri" w:cs="Calibri"/>
          <w:color w:val="7F7F7F" w:themeColor="text1" w:themeTint="80"/>
          <w:sz w:val="26"/>
          <w:szCs w:val="26"/>
        </w:rPr>
        <w:t xml:space="preserve"> . . . . . . . . . . . . . . .</w:t>
      </w:r>
    </w:p>
    <w:p w:rsidR="00B247DF" w:rsidRPr="00951F38" w:rsidRDefault="00B247DF" w:rsidP="00B247DF">
      <w:pPr>
        <w:jc w:val="both"/>
        <w:rPr>
          <w:rFonts w:ascii="Calibri" w:hAnsi="Calibri" w:cs="Calibri"/>
          <w:b/>
          <w:i/>
          <w:iCs/>
          <w:color w:val="7F7F7F" w:themeColor="text1" w:themeTint="80"/>
          <w:sz w:val="26"/>
          <w:szCs w:val="26"/>
          <w:lang w:val="es-MX"/>
        </w:rPr>
      </w:pPr>
    </w:p>
    <w:p w:rsidR="001E1266" w:rsidRDefault="00B247DF" w:rsidP="001E1266">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sidR="00B84EB8">
        <w:rPr>
          <w:rFonts w:ascii="Calibri" w:hAnsi="Calibri" w:cs="Calibri"/>
          <w:color w:val="7F7F7F" w:themeColor="text1" w:themeTint="80"/>
          <w:sz w:val="26"/>
          <w:szCs w:val="26"/>
        </w:rPr>
        <w:t xml:space="preserve"> 354646 (tres-cinco-cuatro-seis-cuatro-seis), de fecha 20 veinte de mayo del año 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 xml:space="preserve">a la parte actora, obra en el secreto de </w:t>
      </w:r>
    </w:p>
    <w:p w:rsidR="001E1266" w:rsidRPr="00B84EB8" w:rsidRDefault="001E1266" w:rsidP="001E1266">
      <w:pPr>
        <w:ind w:firstLine="708"/>
        <w:jc w:val="right"/>
        <w:rPr>
          <w:rFonts w:ascii="Calibri" w:hAnsi="Calibri" w:cs="Calibri"/>
          <w:b/>
          <w:color w:val="7F7F7F" w:themeColor="text1" w:themeTint="80"/>
          <w:sz w:val="26"/>
          <w:szCs w:val="26"/>
        </w:rPr>
      </w:pPr>
      <w:r w:rsidRPr="00B84EB8">
        <w:rPr>
          <w:rFonts w:ascii="Calibri" w:hAnsi="Calibri" w:cs="Calibri"/>
          <w:b/>
          <w:color w:val="7F7F7F" w:themeColor="text1" w:themeTint="80"/>
          <w:sz w:val="26"/>
          <w:szCs w:val="26"/>
        </w:rPr>
        <w:t>Expediente número 466/2016-JN</w:t>
      </w:r>
    </w:p>
    <w:p w:rsidR="001E1266" w:rsidRDefault="001E1266" w:rsidP="001E1266">
      <w:pPr>
        <w:ind w:firstLine="708"/>
        <w:jc w:val="both"/>
        <w:rPr>
          <w:rFonts w:ascii="Calibri" w:hAnsi="Calibri" w:cs="Calibri"/>
          <w:color w:val="7F7F7F" w:themeColor="text1" w:themeTint="80"/>
          <w:sz w:val="26"/>
          <w:szCs w:val="26"/>
        </w:rPr>
      </w:pPr>
    </w:p>
    <w:p w:rsidR="00B247DF" w:rsidRPr="00951F38" w:rsidRDefault="00B247DF" w:rsidP="001E1266">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este juzgado,</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B84EB8">
        <w:rPr>
          <w:rFonts w:ascii="Calibri" w:hAnsi="Calibri" w:cs="Calibri"/>
          <w:color w:val="7F7F7F" w:themeColor="text1" w:themeTint="80"/>
          <w:sz w:val="26"/>
          <w:szCs w:val="26"/>
        </w:rPr>
        <w:t>7</w:t>
      </w:r>
      <w:r>
        <w:rPr>
          <w:rFonts w:ascii="Calibri" w:hAnsi="Calibri" w:cs="Calibri"/>
          <w:color w:val="7F7F7F" w:themeColor="text1" w:themeTint="80"/>
          <w:sz w:val="26"/>
          <w:szCs w:val="26"/>
        </w:rPr>
        <w:t xml:space="preserve"> </w:t>
      </w:r>
      <w:r w:rsidR="00B84EB8">
        <w:rPr>
          <w:rFonts w:ascii="Calibri" w:hAnsi="Calibri" w:cs="Calibri"/>
          <w:color w:val="7F7F7F" w:themeColor="text1" w:themeTint="80"/>
          <w:sz w:val="26"/>
          <w:szCs w:val="26"/>
        </w:rPr>
        <w:t>s</w:t>
      </w:r>
      <w:r>
        <w:rPr>
          <w:rFonts w:ascii="Calibri" w:hAnsi="Calibri" w:cs="Calibri"/>
          <w:color w:val="7F7F7F" w:themeColor="text1" w:themeTint="80"/>
          <w:sz w:val="26"/>
          <w:szCs w:val="26"/>
        </w:rPr>
        <w:t>i</w:t>
      </w:r>
      <w:r w:rsidR="00B84EB8">
        <w:rPr>
          <w:rFonts w:ascii="Calibri" w:hAnsi="Calibri" w:cs="Calibri"/>
          <w:color w:val="7F7F7F" w:themeColor="text1" w:themeTint="80"/>
          <w:sz w:val="26"/>
          <w:szCs w:val="26"/>
        </w:rPr>
        <w:t>ete</w:t>
      </w:r>
      <w:r w:rsidRPr="00951F38">
        <w:rPr>
          <w:rFonts w:ascii="Calibri" w:hAnsi="Calibri" w:cs="Calibri"/>
          <w:color w:val="7F7F7F" w:themeColor="text1" w:themeTint="80"/>
          <w:sz w:val="26"/>
          <w:szCs w:val="26"/>
        </w:rPr>
        <w:t xml:space="preserve">) y que merece pleno valor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Pr="00EC1337">
        <w:rPr>
          <w:rFonts w:ascii="Calibri" w:hAnsi="Calibri" w:cs="Calibri"/>
          <w:color w:val="7F7F7F" w:themeColor="text1" w:themeTint="80"/>
          <w:sz w:val="26"/>
          <w:szCs w:val="26"/>
        </w:rPr>
        <w:t>en el ejercicio de sus funciones, aunada la circunstancia de que al Inspector enjuiciado, al no haber contestado la demanda, se le t</w:t>
      </w:r>
      <w:r>
        <w:rPr>
          <w:rFonts w:ascii="Calibri" w:hAnsi="Calibri" w:cs="Calibri"/>
          <w:color w:val="7F7F7F" w:themeColor="text1" w:themeTint="80"/>
          <w:sz w:val="26"/>
          <w:szCs w:val="26"/>
        </w:rPr>
        <w:t xml:space="preserve">uvieron por ciertos </w:t>
      </w:r>
      <w:r w:rsidRPr="00EC1337">
        <w:rPr>
          <w:rFonts w:ascii="Calibri" w:hAnsi="Calibri" w:cs="Calibri"/>
          <w:b/>
          <w:color w:val="7F7F7F" w:themeColor="text1" w:themeTint="80"/>
          <w:sz w:val="26"/>
          <w:szCs w:val="26"/>
        </w:rPr>
        <w:t>los hechos</w:t>
      </w:r>
      <w:r w:rsidRPr="00EC1337">
        <w:rPr>
          <w:rFonts w:ascii="Calibri" w:hAnsi="Calibri" w:cs="Calibri"/>
          <w:color w:val="7F7F7F" w:themeColor="text1" w:themeTint="80"/>
          <w:sz w:val="26"/>
          <w:szCs w:val="26"/>
        </w:rPr>
        <w:t xml:space="preserve"> que le fueron imputados de manera precisa en la demanda </w:t>
      </w:r>
      <w:r>
        <w:rPr>
          <w:rFonts w:ascii="Calibri" w:hAnsi="Calibri" w:cs="Calibri"/>
          <w:color w:val="7F7F7F" w:themeColor="text1" w:themeTint="80"/>
          <w:sz w:val="26"/>
          <w:szCs w:val="26"/>
        </w:rPr>
        <w:t>–</w:t>
      </w:r>
      <w:r w:rsidRPr="00EC1337">
        <w:rPr>
          <w:rFonts w:ascii="Calibri" w:hAnsi="Calibri" w:cs="Calibri"/>
          <w:color w:val="7F7F7F" w:themeColor="text1" w:themeTint="80"/>
          <w:sz w:val="26"/>
          <w:szCs w:val="26"/>
        </w:rPr>
        <w:t>levantamiento del folio de infracción-, en términos de lo señalado en el párrafo tercero, del artículo 279, del mismo ordenamiento legal invocado. .</w:t>
      </w:r>
      <w:r w:rsidR="00B84EB8">
        <w:rPr>
          <w:rFonts w:ascii="Calibri" w:hAnsi="Calibri" w:cs="Calibri"/>
          <w:color w:val="7F7F7F" w:themeColor="text1" w:themeTint="80"/>
          <w:sz w:val="26"/>
          <w:szCs w:val="26"/>
        </w:rPr>
        <w:t xml:space="preserve"> </w:t>
      </w:r>
      <w:r w:rsidRPr="00951F38">
        <w:rPr>
          <w:rFonts w:ascii="Calibri" w:hAnsi="Calibri"/>
          <w:color w:val="7F7F7F" w:themeColor="text1" w:themeTint="80"/>
          <w:sz w:val="26"/>
          <w:szCs w:val="26"/>
        </w:rPr>
        <w:t>. . . . . . . . . . . .</w:t>
      </w:r>
      <w:r w:rsidR="00B84EB8">
        <w:rPr>
          <w:rFonts w:ascii="Calibri" w:hAnsi="Calibri"/>
          <w:color w:val="7F7F7F" w:themeColor="text1" w:themeTint="80"/>
          <w:sz w:val="26"/>
          <w:szCs w:val="26"/>
        </w:rPr>
        <w:t xml:space="preserve"> </w:t>
      </w:r>
    </w:p>
    <w:p w:rsidR="00B247DF" w:rsidRPr="00951F38" w:rsidRDefault="00B247DF" w:rsidP="00B247DF">
      <w:pPr>
        <w:jc w:val="both"/>
        <w:rPr>
          <w:rFonts w:ascii="Calibri" w:hAnsi="Calibri" w:cs="Calibri"/>
          <w:color w:val="7F7F7F" w:themeColor="text1" w:themeTint="80"/>
          <w:sz w:val="26"/>
          <w:szCs w:val="26"/>
        </w:rPr>
      </w:pPr>
    </w:p>
    <w:p w:rsidR="00B247DF" w:rsidRPr="00951F38" w:rsidRDefault="00B247DF" w:rsidP="00B247D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w:t>
      </w:r>
      <w:r w:rsidR="00395647">
        <w:rPr>
          <w:rFonts w:ascii="Calibri" w:hAnsi="Calibri" w:cs="Calibri"/>
          <w:color w:val="7F7F7F" w:themeColor="text1" w:themeTint="80"/>
          <w:sz w:val="26"/>
          <w:szCs w:val="26"/>
        </w:rPr>
        <w:t xml:space="preserve">. . </w:t>
      </w:r>
    </w:p>
    <w:p w:rsidR="00B247DF" w:rsidRPr="00951F38" w:rsidRDefault="00B247DF" w:rsidP="00B247DF">
      <w:pPr>
        <w:ind w:firstLine="708"/>
        <w:jc w:val="both"/>
        <w:rPr>
          <w:rFonts w:ascii="Calibri" w:hAnsi="Calibri" w:cs="Calibri"/>
          <w:b/>
          <w:bCs/>
          <w:i/>
          <w:iCs/>
          <w:color w:val="7F7F7F" w:themeColor="text1" w:themeTint="80"/>
          <w:sz w:val="26"/>
          <w:szCs w:val="26"/>
        </w:rPr>
      </w:pPr>
    </w:p>
    <w:p w:rsidR="00B247DF" w:rsidRPr="005E3ED6" w:rsidRDefault="00B247DF" w:rsidP="005E3ED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CUARTO.-</w:t>
      </w:r>
      <w:r>
        <w:rPr>
          <w:rFonts w:ascii="Calibri" w:hAnsi="Calibri" w:cs="Calibri"/>
          <w:color w:val="7F7F7F" w:themeColor="text1" w:themeTint="80"/>
          <w:sz w:val="26"/>
          <w:szCs w:val="26"/>
        </w:rPr>
        <w:t xml:space="preserve"> </w:t>
      </w:r>
      <w:r w:rsidRPr="00951F38">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1F38">
        <w:rPr>
          <w:rFonts w:ascii="Calibri" w:hAnsi="Calibri" w:cs="Calibri"/>
          <w:color w:val="7F7F7F" w:themeColor="text1" w:themeTint="80"/>
          <w:sz w:val="26"/>
          <w:szCs w:val="26"/>
        </w:rPr>
        <w:t>. . . . . . . . . . . . . .</w:t>
      </w:r>
      <w:r w:rsidR="00395647">
        <w:rPr>
          <w:rFonts w:ascii="Calibri" w:hAnsi="Calibri" w:cs="Calibri"/>
          <w:color w:val="7F7F7F" w:themeColor="text1" w:themeTint="80"/>
          <w:sz w:val="26"/>
          <w:szCs w:val="26"/>
        </w:rPr>
        <w:t xml:space="preserve"> </w:t>
      </w:r>
    </w:p>
    <w:p w:rsidR="00B247DF" w:rsidRPr="00951F38" w:rsidRDefault="00B247DF" w:rsidP="00B247DF">
      <w:pPr>
        <w:jc w:val="both"/>
        <w:rPr>
          <w:rFonts w:ascii="Calibri" w:hAnsi="Calibri" w:cs="Calibri"/>
          <w:b/>
          <w:bCs/>
          <w:i/>
          <w:iCs/>
          <w:color w:val="7F7F7F" w:themeColor="text1" w:themeTint="80"/>
          <w:sz w:val="26"/>
          <w:szCs w:val="26"/>
        </w:rPr>
      </w:pPr>
    </w:p>
    <w:p w:rsidR="005E3ED6" w:rsidRDefault="00B247DF" w:rsidP="004F3AC6">
      <w:pPr>
        <w:pStyle w:val="Sangradetextonormal"/>
        <w:ind w:left="0" w:firstLine="708"/>
        <w:jc w:val="both"/>
        <w:rPr>
          <w:rFonts w:ascii="Calibri" w:hAnsi="Calibri" w:cs="Calibri"/>
          <w:bCs/>
          <w:iCs/>
          <w:color w:val="7F7F7F" w:themeColor="text1" w:themeTint="80"/>
          <w:sz w:val="26"/>
          <w:szCs w:val="26"/>
        </w:rPr>
      </w:pPr>
      <w:r w:rsidRPr="00120F47">
        <w:rPr>
          <w:rFonts w:ascii="Calibri" w:hAnsi="Calibri" w:cs="Calibri"/>
          <w:bCs/>
          <w:iCs/>
          <w:color w:val="7F7F7F" w:themeColor="text1" w:themeTint="80"/>
          <w:sz w:val="26"/>
          <w:szCs w:val="26"/>
        </w:rPr>
        <w:lastRenderedPageBreak/>
        <w:t xml:space="preserve">Sentado lo anterior, quien resuelve observa que el Inspector enjuiciado </w:t>
      </w:r>
      <w:r w:rsidR="005E3ED6">
        <w:rPr>
          <w:rFonts w:ascii="Calibri" w:hAnsi="Calibri" w:cs="Calibri"/>
          <w:bCs/>
          <w:iCs/>
          <w:color w:val="7F7F7F" w:themeColor="text1" w:themeTint="80"/>
          <w:sz w:val="26"/>
          <w:szCs w:val="26"/>
        </w:rPr>
        <w:t>sí</w:t>
      </w:r>
      <w:r w:rsidRPr="00120F47">
        <w:rPr>
          <w:rFonts w:ascii="Calibri" w:hAnsi="Calibri" w:cs="Calibri"/>
          <w:b/>
          <w:bCs/>
          <w:iCs/>
          <w:color w:val="7F7F7F" w:themeColor="text1" w:themeTint="80"/>
          <w:sz w:val="26"/>
          <w:szCs w:val="26"/>
        </w:rPr>
        <w:t xml:space="preserve"> planteó</w:t>
      </w:r>
      <w:r w:rsidRPr="00120F47">
        <w:rPr>
          <w:rFonts w:ascii="Calibri" w:hAnsi="Calibri" w:cs="Calibri"/>
          <w:bCs/>
          <w:iCs/>
          <w:color w:val="7F7F7F" w:themeColor="text1" w:themeTint="80"/>
          <w:sz w:val="26"/>
          <w:szCs w:val="26"/>
        </w:rPr>
        <w:t xml:space="preserve"> una causal de improcedencia</w:t>
      </w:r>
      <w:r>
        <w:rPr>
          <w:rFonts w:ascii="Calibri" w:hAnsi="Calibri" w:cs="Calibri"/>
          <w:bCs/>
          <w:iCs/>
          <w:color w:val="7F7F7F" w:themeColor="text1" w:themeTint="80"/>
          <w:sz w:val="26"/>
          <w:szCs w:val="26"/>
        </w:rPr>
        <w:t>,</w:t>
      </w:r>
      <w:r w:rsidRPr="00120F47">
        <w:rPr>
          <w:rFonts w:ascii="Calibri" w:hAnsi="Calibri" w:cs="Calibri"/>
          <w:bCs/>
          <w:iCs/>
          <w:color w:val="7F7F7F" w:themeColor="text1" w:themeTint="80"/>
          <w:sz w:val="26"/>
          <w:szCs w:val="26"/>
        </w:rPr>
        <w:t xml:space="preserve"> </w:t>
      </w:r>
      <w:r w:rsidR="005E3ED6">
        <w:rPr>
          <w:rFonts w:ascii="Calibri" w:hAnsi="Calibri" w:cs="Calibri"/>
          <w:bCs/>
          <w:iCs/>
          <w:color w:val="7F7F7F" w:themeColor="text1" w:themeTint="80"/>
          <w:sz w:val="26"/>
          <w:szCs w:val="26"/>
        </w:rPr>
        <w:t>la prevista en la fracción I, del artículo 261 del código de la materia, ya que refirió que el acto, al encontrarse debidamente fundado y motivado, entonces, no afecta los intereses jurídicos de la parte actora.</w:t>
      </w:r>
      <w:r w:rsidR="00763FA4">
        <w:rPr>
          <w:rFonts w:ascii="Calibri" w:hAnsi="Calibri" w:cs="Calibri"/>
          <w:bCs/>
          <w:iCs/>
          <w:color w:val="7F7F7F" w:themeColor="text1" w:themeTint="80"/>
          <w:sz w:val="26"/>
          <w:szCs w:val="26"/>
        </w:rPr>
        <w:t xml:space="preserve"> . . . . . . . . . . . . . . . . . . . . . . . . . . . . . . . . . . . . . . . . . . . . . . . . . . . . . . . . . . . . . . . </w:t>
      </w:r>
    </w:p>
    <w:p w:rsidR="004F3AC6" w:rsidRDefault="004F3AC6" w:rsidP="004F3AC6">
      <w:pPr>
        <w:pStyle w:val="Sangradetextonormal"/>
        <w:ind w:left="0" w:firstLine="708"/>
        <w:jc w:val="both"/>
        <w:rPr>
          <w:rFonts w:ascii="Calibri" w:hAnsi="Calibri" w:cs="Calibri"/>
          <w:bCs/>
          <w:iCs/>
          <w:color w:val="7F7F7F" w:themeColor="text1" w:themeTint="80"/>
          <w:sz w:val="26"/>
          <w:szCs w:val="26"/>
        </w:rPr>
      </w:pPr>
    </w:p>
    <w:p w:rsidR="00F6222E" w:rsidRDefault="00F6222E" w:rsidP="00F6222E">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w:t>
      </w:r>
      <w:r w:rsidRPr="00A56079">
        <w:rPr>
          <w:rFonts w:ascii="Calibri" w:hAnsi="Calibri" w:cs="Calibri"/>
          <w:bCs/>
          <w:iCs/>
          <w:color w:val="767171" w:themeColor="background2" w:themeShade="80"/>
          <w:sz w:val="26"/>
          <w:szCs w:val="26"/>
        </w:rPr>
        <w:t xml:space="preserve">que el acta de infracción impugnada, sin duda alguna afecta los intereses jurídicos del actor; </w:t>
      </w:r>
      <w:r w:rsidR="005B4FD3" w:rsidRPr="00A56079">
        <w:rPr>
          <w:rFonts w:ascii="Calibri" w:hAnsi="Calibri" w:cs="Calibri"/>
          <w:bCs/>
          <w:iCs/>
          <w:color w:val="767171" w:themeColor="background2" w:themeShade="80"/>
          <w:sz w:val="26"/>
          <w:szCs w:val="26"/>
        </w:rPr>
        <w:t xml:space="preserve">ya que en primer lugar, el justiciable es el destinario del acto administrativo que impugna; en segundo lugar, le fueron retiradas </w:t>
      </w:r>
      <w:r w:rsidRPr="00A56079">
        <w:rPr>
          <w:rFonts w:ascii="Calibri" w:hAnsi="Calibri" w:cs="Calibri"/>
          <w:bCs/>
          <w:iCs/>
          <w:color w:val="767171" w:themeColor="background2" w:themeShade="80"/>
          <w:sz w:val="26"/>
          <w:szCs w:val="26"/>
        </w:rPr>
        <w:t xml:space="preserve">en </w:t>
      </w:r>
      <w:r>
        <w:rPr>
          <w:rFonts w:ascii="Calibri" w:hAnsi="Calibri" w:cs="Calibri"/>
          <w:bCs/>
          <w:iCs/>
          <w:color w:val="767171" w:themeColor="background2" w:themeShade="80"/>
          <w:sz w:val="26"/>
          <w:szCs w:val="26"/>
        </w:rPr>
        <w:t>garantía del pago de la multa que, en su caso, se impusiera, las placas de circulación del vehículo destinado a la prestación del servicio público de transporte en esta ciudad</w:t>
      </w:r>
      <w:r w:rsidR="005B4FD3">
        <w:rPr>
          <w:rFonts w:ascii="Calibri" w:hAnsi="Calibri" w:cs="Calibri"/>
          <w:bCs/>
          <w:iCs/>
          <w:color w:val="767171" w:themeColor="background2" w:themeShade="80"/>
          <w:sz w:val="26"/>
          <w:szCs w:val="26"/>
        </w:rPr>
        <w:t xml:space="preserve"> que conducía</w:t>
      </w:r>
      <w:r>
        <w:rPr>
          <w:rFonts w:ascii="Calibri" w:hAnsi="Calibri" w:cs="Calibri"/>
          <w:bCs/>
          <w:iCs/>
          <w:color w:val="767171" w:themeColor="background2" w:themeShade="80"/>
          <w:sz w:val="26"/>
          <w:szCs w:val="26"/>
        </w:rPr>
        <w:t xml:space="preserve">; </w:t>
      </w:r>
      <w:r w:rsidRPr="0040652F">
        <w:rPr>
          <w:rFonts w:ascii="Calibri" w:hAnsi="Calibri" w:cs="Calibri"/>
          <w:bCs/>
          <w:iCs/>
          <w:color w:val="767171" w:themeColor="background2" w:themeShade="80"/>
          <w:sz w:val="26"/>
          <w:szCs w:val="26"/>
        </w:rPr>
        <w:t>resultando</w:t>
      </w:r>
      <w:r w:rsidR="005B4FD3">
        <w:rPr>
          <w:rFonts w:ascii="Calibri" w:hAnsi="Calibri" w:cs="Calibri"/>
          <w:bCs/>
          <w:iCs/>
          <w:color w:val="767171" w:themeColor="background2" w:themeShade="80"/>
          <w:sz w:val="26"/>
          <w:szCs w:val="26"/>
        </w:rPr>
        <w:t xml:space="preserve"> con ello</w:t>
      </w:r>
      <w:r w:rsidRPr="0040652F">
        <w:rPr>
          <w:rFonts w:ascii="Calibri" w:hAnsi="Calibri" w:cs="Calibri"/>
          <w:bCs/>
          <w:iCs/>
          <w:color w:val="767171" w:themeColor="background2" w:themeShade="80"/>
          <w:sz w:val="26"/>
          <w:szCs w:val="26"/>
        </w:rPr>
        <w:t>, en consecuencia, afectad</w:t>
      </w:r>
      <w:r w:rsidR="005B4FD3">
        <w:rPr>
          <w:rFonts w:ascii="Calibri" w:hAnsi="Calibri" w:cs="Calibri"/>
          <w:bCs/>
          <w:iCs/>
          <w:color w:val="767171" w:themeColor="background2" w:themeShade="80"/>
          <w:sz w:val="26"/>
          <w:szCs w:val="26"/>
        </w:rPr>
        <w:t>o</w:t>
      </w:r>
      <w:r w:rsidRPr="0040652F">
        <w:rPr>
          <w:rFonts w:ascii="Calibri" w:hAnsi="Calibri" w:cs="Calibri"/>
          <w:bCs/>
          <w:iCs/>
          <w:color w:val="767171" w:themeColor="background2" w:themeShade="80"/>
          <w:sz w:val="26"/>
          <w:szCs w:val="26"/>
        </w:rPr>
        <w:t xml:space="preserve">, por tal motivo, en su </w:t>
      </w:r>
      <w:r w:rsidR="005B4FD3">
        <w:rPr>
          <w:rFonts w:ascii="Calibri" w:hAnsi="Calibri" w:cs="Calibri"/>
          <w:bCs/>
          <w:iCs/>
          <w:color w:val="767171" w:themeColor="background2" w:themeShade="80"/>
          <w:sz w:val="26"/>
          <w:szCs w:val="26"/>
        </w:rPr>
        <w:t>derechos y en su patrimonio</w:t>
      </w:r>
      <w:r>
        <w:rPr>
          <w:rFonts w:ascii="Calibri" w:hAnsi="Calibri" w:cs="Calibri"/>
          <w:bCs/>
          <w:iCs/>
          <w:color w:val="767171" w:themeColor="background2" w:themeShade="80"/>
          <w:sz w:val="26"/>
          <w:szCs w:val="26"/>
        </w:rPr>
        <w:t>, pues es evidente que para circular es menester portar ambas</w:t>
      </w:r>
      <w:r w:rsidRPr="00A56079">
        <w:rPr>
          <w:rFonts w:ascii="Calibri" w:hAnsi="Calibri" w:cs="Calibri"/>
          <w:bCs/>
          <w:iCs/>
          <w:color w:val="767171" w:themeColor="background2" w:themeShade="80"/>
          <w:sz w:val="26"/>
          <w:szCs w:val="26"/>
        </w:rPr>
        <w:t xml:space="preserve"> placas de circulación</w:t>
      </w:r>
      <w:r w:rsidR="005B4FD3" w:rsidRPr="00A56079">
        <w:rPr>
          <w:rFonts w:ascii="Calibri" w:hAnsi="Calibri" w:cs="Calibri"/>
          <w:bCs/>
          <w:iCs/>
          <w:color w:val="767171" w:themeColor="background2" w:themeShade="80"/>
          <w:sz w:val="26"/>
          <w:szCs w:val="26"/>
        </w:rPr>
        <w:t>, aunada la circunstancia de que efectúo el pago de la sanción administrativa (multa) derivada del Acta combatida</w:t>
      </w:r>
      <w:r w:rsidRPr="00A56079">
        <w:rPr>
          <w:rFonts w:ascii="Calibri" w:hAnsi="Calibri" w:cs="Calibri"/>
          <w:bCs/>
          <w:iCs/>
          <w:color w:val="767171" w:themeColor="background2" w:themeShade="80"/>
          <w:sz w:val="26"/>
          <w:szCs w:val="26"/>
        </w:rPr>
        <w:t xml:space="preserve">. Lo anterior no </w:t>
      </w:r>
      <w:r w:rsidRPr="0040652F">
        <w:rPr>
          <w:rFonts w:ascii="Calibri" w:hAnsi="Calibri" w:cs="Calibri"/>
          <w:bCs/>
          <w:iCs/>
          <w:color w:val="767171" w:themeColor="background2" w:themeShade="80"/>
          <w:sz w:val="26"/>
          <w:szCs w:val="26"/>
        </w:rPr>
        <w:t xml:space="preserve">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64331D">
        <w:rPr>
          <w:rFonts w:ascii="Calibri" w:hAnsi="Calibri" w:cs="Calibri"/>
          <w:bCs/>
          <w:i/>
          <w:iCs/>
          <w:color w:val="767171" w:themeColor="background2" w:themeShade="80"/>
          <w:sz w:val="26"/>
          <w:szCs w:val="26"/>
        </w:rPr>
        <w:t>“</w:t>
      </w:r>
      <w:proofErr w:type="spellStart"/>
      <w:r w:rsidRPr="0064331D">
        <w:rPr>
          <w:rFonts w:ascii="Calibri" w:hAnsi="Calibri" w:cs="Calibri"/>
          <w:bCs/>
          <w:i/>
          <w:iCs/>
          <w:color w:val="767171" w:themeColor="background2" w:themeShade="80"/>
          <w:sz w:val="26"/>
          <w:szCs w:val="26"/>
        </w:rPr>
        <w:t>litis</w:t>
      </w:r>
      <w:proofErr w:type="spellEnd"/>
      <w:r w:rsidRPr="0064331D">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 . . . . . . . . . . . . . . . . . . . . . . </w:t>
      </w:r>
      <w:r w:rsidR="004F3AC6">
        <w:rPr>
          <w:rFonts w:ascii="Calibri" w:hAnsi="Calibri" w:cs="Calibri"/>
          <w:bCs/>
          <w:iCs/>
          <w:color w:val="767171" w:themeColor="background2" w:themeShade="80"/>
          <w:sz w:val="26"/>
          <w:szCs w:val="26"/>
        </w:rPr>
        <w:t xml:space="preserve">. . . . . . . . . . . . . . . . . . . . </w:t>
      </w:r>
      <w:r w:rsidR="00A56079">
        <w:rPr>
          <w:rFonts w:ascii="Calibri" w:hAnsi="Calibri" w:cs="Calibri"/>
          <w:bCs/>
          <w:iCs/>
          <w:color w:val="767171" w:themeColor="background2" w:themeShade="80"/>
          <w:sz w:val="26"/>
          <w:szCs w:val="26"/>
        </w:rPr>
        <w:t xml:space="preserve">. . . . . . . . . . . . . . . . </w:t>
      </w:r>
    </w:p>
    <w:p w:rsidR="00F6222E" w:rsidRPr="0064331D" w:rsidRDefault="00F6222E" w:rsidP="00F6222E">
      <w:pPr>
        <w:pStyle w:val="Sangradetextonormal"/>
        <w:ind w:left="0" w:firstLine="708"/>
        <w:jc w:val="both"/>
        <w:rPr>
          <w:rFonts w:ascii="Calibri" w:hAnsi="Calibri" w:cs="Calibri"/>
          <w:bCs/>
          <w:iCs/>
          <w:color w:val="7F7F7F" w:themeColor="text1" w:themeTint="80"/>
          <w:sz w:val="20"/>
          <w:szCs w:val="20"/>
        </w:rPr>
      </w:pPr>
    </w:p>
    <w:p w:rsidR="00F6222E" w:rsidRDefault="00F6222E" w:rsidP="00F6222E">
      <w:pPr>
        <w:pStyle w:val="Sangradetextonormal"/>
        <w:ind w:left="0" w:firstLine="708"/>
        <w:jc w:val="both"/>
        <w:rPr>
          <w:rFonts w:ascii="Calibri" w:hAnsi="Calibri" w:cs="Calibri"/>
          <w:bCs/>
          <w:iCs/>
          <w:color w:val="7F7F7F" w:themeColor="text1" w:themeTint="80"/>
          <w:sz w:val="26"/>
          <w:szCs w:val="26"/>
        </w:rPr>
      </w:pPr>
      <w:r w:rsidRPr="00951F38">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w:t>
      </w:r>
      <w:r w:rsidR="002D2859">
        <w:rPr>
          <w:rFonts w:ascii="Calibri" w:hAnsi="Calibri" w:cs="Calibri"/>
          <w:bCs/>
          <w:iCs/>
          <w:color w:val="7F7F7F" w:themeColor="text1" w:themeTint="80"/>
          <w:sz w:val="26"/>
          <w:szCs w:val="26"/>
        </w:rPr>
        <w:t xml:space="preserve">causal </w:t>
      </w:r>
      <w:r w:rsidRPr="00951F38">
        <w:rPr>
          <w:rFonts w:ascii="Calibri" w:hAnsi="Calibri" w:cs="Calibri"/>
          <w:bCs/>
          <w:iCs/>
          <w:color w:val="7F7F7F" w:themeColor="text1" w:themeTint="80"/>
          <w:sz w:val="26"/>
          <w:szCs w:val="26"/>
        </w:rPr>
        <w:t>que impida el estudio de fondo de esta causa administrativa, en cuanto al acta impugnada, en consecuencia es procedente el presente proceso administrativo</w:t>
      </w:r>
      <w:r w:rsidR="002D2859">
        <w:rPr>
          <w:rFonts w:ascii="Calibri" w:hAnsi="Calibri" w:cs="Calibri"/>
          <w:bCs/>
          <w:iCs/>
          <w:color w:val="7F7F7F" w:themeColor="text1" w:themeTint="80"/>
          <w:sz w:val="26"/>
          <w:szCs w:val="26"/>
        </w:rPr>
        <w:t xml:space="preserve"> en contra de la boleta impugnada</w:t>
      </w:r>
      <w:r w:rsidRPr="00951F38">
        <w:rPr>
          <w:rFonts w:ascii="Calibri" w:hAnsi="Calibri" w:cs="Calibri"/>
          <w:bCs/>
          <w:iCs/>
          <w:color w:val="7F7F7F" w:themeColor="text1" w:themeTint="80"/>
          <w:sz w:val="26"/>
          <w:szCs w:val="26"/>
        </w:rPr>
        <w:t xml:space="preserve">. . </w:t>
      </w:r>
      <w:r w:rsidR="002D2859">
        <w:rPr>
          <w:rFonts w:ascii="Calibri" w:hAnsi="Calibri" w:cs="Calibri"/>
          <w:bCs/>
          <w:iCs/>
          <w:color w:val="7F7F7F" w:themeColor="text1" w:themeTint="80"/>
          <w:sz w:val="26"/>
          <w:szCs w:val="26"/>
        </w:rPr>
        <w:t xml:space="preserve">. . . . . . . . . . . . . . . . . . . . . . . . . . </w:t>
      </w:r>
    </w:p>
    <w:p w:rsidR="00B247DF" w:rsidRPr="00B45B2F" w:rsidRDefault="002D2859" w:rsidP="00B45B2F">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                                                                              </w:t>
      </w:r>
      <w:r w:rsidR="00B45B2F">
        <w:rPr>
          <w:rFonts w:ascii="Calibri" w:hAnsi="Calibri" w:cs="Calibri"/>
          <w:bCs/>
          <w:iCs/>
          <w:color w:val="7F7F7F" w:themeColor="text1" w:themeTint="80"/>
          <w:sz w:val="26"/>
          <w:szCs w:val="26"/>
        </w:rPr>
        <w:t xml:space="preserve">                               </w:t>
      </w:r>
    </w:p>
    <w:p w:rsidR="00B247DF" w:rsidRPr="00951F38" w:rsidRDefault="00523AA0" w:rsidP="00B247DF">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QUINT</w:t>
      </w:r>
      <w:r w:rsidR="00B247DF" w:rsidRPr="00951F38">
        <w:rPr>
          <w:rFonts w:ascii="Calibri" w:hAnsi="Calibri" w:cs="Calibri"/>
          <w:b/>
          <w:bCs/>
          <w:i/>
          <w:iCs/>
          <w:color w:val="7F7F7F" w:themeColor="text1" w:themeTint="80"/>
          <w:sz w:val="26"/>
          <w:szCs w:val="26"/>
        </w:rPr>
        <w:t xml:space="preserve">O.- </w:t>
      </w:r>
      <w:r w:rsidR="00B247DF" w:rsidRPr="00951F38">
        <w:rPr>
          <w:rFonts w:ascii="Calibri" w:hAnsi="Calibri" w:cs="Calibri"/>
          <w:bCs/>
          <w:iCs/>
          <w:color w:val="7F7F7F" w:themeColor="text1" w:themeTint="80"/>
          <w:sz w:val="26"/>
          <w:szCs w:val="26"/>
        </w:rPr>
        <w:t>Previamente al análisis del planteamiento de fondo formulado por el demandante, es</w:t>
      </w:r>
      <w:r w:rsidR="00B247DF"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A56079">
        <w:rPr>
          <w:rFonts w:ascii="Calibri" w:hAnsi="Calibri" w:cs="Calibri"/>
          <w:color w:val="7F7F7F" w:themeColor="text1" w:themeTint="80"/>
          <w:sz w:val="26"/>
          <w:szCs w:val="26"/>
        </w:rPr>
        <w:t xml:space="preserve"> . </w:t>
      </w:r>
    </w:p>
    <w:p w:rsidR="00B247DF" w:rsidRPr="00951F38" w:rsidRDefault="00B247DF" w:rsidP="00B247DF">
      <w:pPr>
        <w:ind w:firstLine="708"/>
        <w:jc w:val="both"/>
        <w:rPr>
          <w:rFonts w:ascii="Calibri" w:hAnsi="Calibri" w:cs="Calibri"/>
          <w:color w:val="7F7F7F" w:themeColor="text1" w:themeTint="80"/>
          <w:sz w:val="26"/>
          <w:szCs w:val="26"/>
        </w:rPr>
      </w:pPr>
    </w:p>
    <w:p w:rsidR="00B247DF" w:rsidRDefault="00B247DF" w:rsidP="00B247D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De lo expuesto por el actor en su escrito de demanda; así como de las constancias que integran la presente causa administrativa, se desprende que el Inspector de Movilidad</w:t>
      </w:r>
      <w:r w:rsidR="00B45B2F" w:rsidRPr="00B45B2F">
        <w:rPr>
          <w:rFonts w:ascii="Calibri" w:hAnsi="Calibri" w:cs="Calibri"/>
          <w:bCs/>
          <w:color w:val="7F7F7F" w:themeColor="text1" w:themeTint="80"/>
          <w:sz w:val="26"/>
          <w:szCs w:val="26"/>
        </w:rPr>
        <w:t xml:space="preserve"> </w:t>
      </w:r>
      <w:r w:rsidR="00B45B2F">
        <w:rPr>
          <w:rFonts w:ascii="Calibri" w:hAnsi="Calibri" w:cs="Calibri"/>
          <w:bCs/>
          <w:color w:val="7F7F7F" w:themeColor="text1" w:themeTint="80"/>
          <w:sz w:val="26"/>
          <w:szCs w:val="26"/>
        </w:rPr>
        <w:t xml:space="preserve">de nombre </w:t>
      </w:r>
      <w:r w:rsidR="00215F4E">
        <w:rPr>
          <w:rFonts w:ascii="Calibri" w:hAnsi="Calibri" w:cs="Calibri"/>
          <w:bCs/>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523AA0">
        <w:rPr>
          <w:rFonts w:ascii="Calibri" w:hAnsi="Calibri" w:cs="Calibri"/>
          <w:color w:val="7F7F7F" w:themeColor="text1" w:themeTint="80"/>
          <w:sz w:val="26"/>
          <w:szCs w:val="26"/>
        </w:rPr>
        <w:t>20</w:t>
      </w:r>
      <w:r>
        <w:rPr>
          <w:rFonts w:ascii="Calibri" w:hAnsi="Calibri" w:cs="Calibri"/>
          <w:color w:val="7F7F7F" w:themeColor="text1" w:themeTint="80"/>
          <w:sz w:val="26"/>
          <w:szCs w:val="26"/>
        </w:rPr>
        <w:t xml:space="preserve"> </w:t>
      </w:r>
      <w:r w:rsidR="00523AA0">
        <w:rPr>
          <w:rFonts w:ascii="Calibri" w:hAnsi="Calibri" w:cs="Calibri"/>
          <w:color w:val="7F7F7F" w:themeColor="text1" w:themeTint="80"/>
          <w:sz w:val="26"/>
          <w:szCs w:val="26"/>
        </w:rPr>
        <w:t>veinte</w:t>
      </w:r>
      <w:r>
        <w:rPr>
          <w:rFonts w:ascii="Calibri" w:hAnsi="Calibri" w:cs="Calibri"/>
          <w:color w:val="7F7F7F" w:themeColor="text1" w:themeTint="80"/>
          <w:sz w:val="26"/>
          <w:szCs w:val="26"/>
        </w:rPr>
        <w:t xml:space="preserve"> de </w:t>
      </w:r>
      <w:r w:rsidR="00523AA0">
        <w:rPr>
          <w:rFonts w:ascii="Calibri" w:hAnsi="Calibri" w:cs="Calibri"/>
          <w:color w:val="7F7F7F" w:themeColor="text1" w:themeTint="80"/>
          <w:sz w:val="26"/>
          <w:szCs w:val="26"/>
        </w:rPr>
        <w:t>may</w:t>
      </w:r>
      <w:r w:rsidR="00B45B2F">
        <w:rPr>
          <w:rFonts w:ascii="Calibri" w:hAnsi="Calibri" w:cs="Calibri"/>
          <w:color w:val="7F7F7F" w:themeColor="text1" w:themeTint="80"/>
          <w:sz w:val="26"/>
          <w:szCs w:val="26"/>
        </w:rPr>
        <w:t>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523AA0">
        <w:rPr>
          <w:rFonts w:ascii="Calibri" w:hAnsi="Calibri" w:cs="Calibri"/>
          <w:i/>
          <w:iCs/>
          <w:color w:val="7F7F7F" w:themeColor="text1" w:themeTint="80"/>
          <w:sz w:val="26"/>
          <w:szCs w:val="26"/>
        </w:rPr>
        <w:t>calle Turquesa y Granate</w:t>
      </w:r>
      <w:r>
        <w:rPr>
          <w:rFonts w:ascii="Calibri" w:hAnsi="Calibri" w:cs="Calibri"/>
          <w:i/>
          <w:iCs/>
          <w:color w:val="7F7F7F" w:themeColor="text1" w:themeTint="80"/>
          <w:sz w:val="26"/>
          <w:szCs w:val="26"/>
        </w:rPr>
        <w:t>”</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w:t>
      </w:r>
      <w:r w:rsidR="00523AA0">
        <w:rPr>
          <w:rFonts w:ascii="Calibri" w:hAnsi="Calibri" w:cs="Calibri"/>
          <w:iCs/>
          <w:color w:val="7F7F7F" w:themeColor="text1" w:themeTint="80"/>
          <w:sz w:val="26"/>
          <w:szCs w:val="26"/>
        </w:rPr>
        <w:t xml:space="preserve">l Fraccionamiento </w:t>
      </w:r>
      <w:r w:rsidR="005B4FD3" w:rsidRPr="005B4FD3">
        <w:rPr>
          <w:rFonts w:ascii="Calibri" w:hAnsi="Calibri" w:cs="Calibri"/>
          <w:i/>
          <w:iCs/>
          <w:color w:val="7F7F7F" w:themeColor="text1" w:themeTint="80"/>
          <w:sz w:val="26"/>
          <w:szCs w:val="26"/>
        </w:rPr>
        <w:t>“</w:t>
      </w:r>
      <w:r w:rsidR="00523AA0" w:rsidRPr="005B4FD3">
        <w:rPr>
          <w:rFonts w:ascii="Calibri" w:hAnsi="Calibri" w:cs="Calibri"/>
          <w:i/>
          <w:iCs/>
          <w:color w:val="7F7F7F" w:themeColor="text1" w:themeTint="80"/>
          <w:sz w:val="26"/>
          <w:szCs w:val="26"/>
        </w:rPr>
        <w:t>Guadalupe</w:t>
      </w:r>
      <w:r w:rsidR="005B4FD3" w:rsidRPr="005B4FD3">
        <w:rPr>
          <w:rFonts w:ascii="Calibri" w:hAnsi="Calibri" w:cs="Calibri"/>
          <w:i/>
          <w:iCs/>
          <w:color w:val="7F7F7F" w:themeColor="text1" w:themeTint="80"/>
          <w:sz w:val="26"/>
          <w:szCs w:val="26"/>
        </w:rPr>
        <w:t>”</w:t>
      </w:r>
      <w:r w:rsidR="00523AA0">
        <w:rPr>
          <w:rFonts w:ascii="Calibri" w:hAnsi="Calibri" w:cs="Calibri"/>
          <w:iCs/>
          <w:color w:val="7F7F7F" w:themeColor="text1" w:themeTint="80"/>
          <w:sz w:val="26"/>
          <w:szCs w:val="26"/>
        </w:rPr>
        <w:t xml:space="preserve"> de</w:t>
      </w:r>
      <w:r w:rsidRPr="00951F38">
        <w:rPr>
          <w:rFonts w:ascii="Calibri" w:hAnsi="Calibri" w:cs="Calibri"/>
          <w:iCs/>
          <w:color w:val="7F7F7F" w:themeColor="text1" w:themeTint="80"/>
          <w:sz w:val="26"/>
          <w:szCs w:val="26"/>
        </w:rPr>
        <w:t xml:space="preserv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w:t>
      </w:r>
      <w:r w:rsidR="002C7BCE">
        <w:rPr>
          <w:rFonts w:ascii="Calibri" w:hAnsi="Calibri" w:cs="Calibri"/>
          <w:color w:val="7F7F7F" w:themeColor="text1" w:themeTint="80"/>
          <w:sz w:val="26"/>
          <w:szCs w:val="26"/>
        </w:rPr>
        <w:t xml:space="preserve">al operador de nombre </w:t>
      </w:r>
      <w:r w:rsidR="002E6B02">
        <w:rPr>
          <w:rFonts w:ascii="Calibri" w:hAnsi="Calibri" w:cs="Calibri"/>
          <w:color w:val="7F7F7F" w:themeColor="text1" w:themeTint="80"/>
          <w:sz w:val="26"/>
          <w:szCs w:val="26"/>
        </w:rPr>
        <w:t>*****</w:t>
      </w:r>
      <w:r w:rsidR="002C7BC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el acta de infracción número</w:t>
      </w:r>
      <w:r w:rsidR="00523AA0">
        <w:rPr>
          <w:rFonts w:ascii="Calibri" w:hAnsi="Calibri" w:cs="Calibri"/>
          <w:color w:val="7F7F7F" w:themeColor="text1" w:themeTint="80"/>
          <w:sz w:val="26"/>
          <w:szCs w:val="26"/>
        </w:rPr>
        <w:t xml:space="preserve"> 35464</w:t>
      </w:r>
      <w:r w:rsidR="00523AA0" w:rsidRPr="006E422E">
        <w:rPr>
          <w:rFonts w:ascii="Calibri" w:hAnsi="Calibri" w:cs="Calibri"/>
          <w:color w:val="767171" w:themeColor="background2" w:themeShade="80"/>
          <w:sz w:val="26"/>
          <w:szCs w:val="26"/>
        </w:rPr>
        <w:t>6 (tres-cinco-cuatro-seis-cuatro-seis),</w:t>
      </w:r>
      <w:r w:rsidR="005B4FD3" w:rsidRPr="006E422E">
        <w:rPr>
          <w:rFonts w:ascii="Calibri" w:hAnsi="Calibri" w:cs="Calibri"/>
          <w:color w:val="767171" w:themeColor="background2" w:themeShade="80"/>
          <w:sz w:val="26"/>
          <w:szCs w:val="26"/>
        </w:rPr>
        <w:t xml:space="preserve"> </w:t>
      </w:r>
      <w:r w:rsidRPr="006E422E">
        <w:rPr>
          <w:rFonts w:ascii="Calibri" w:hAnsi="Calibri" w:cs="Calibri"/>
          <w:color w:val="767171" w:themeColor="background2" w:themeShade="80"/>
          <w:sz w:val="26"/>
          <w:szCs w:val="26"/>
        </w:rPr>
        <w:t xml:space="preserve">en la que señaló como </w:t>
      </w:r>
      <w:r w:rsidRPr="00951F38">
        <w:rPr>
          <w:rFonts w:ascii="Calibri" w:hAnsi="Calibri" w:cs="Calibri"/>
          <w:color w:val="7F7F7F" w:themeColor="text1" w:themeTint="80"/>
          <w:sz w:val="26"/>
          <w:szCs w:val="26"/>
        </w:rPr>
        <w:t xml:space="preserve">concepto de la infracción: </w:t>
      </w:r>
      <w:r w:rsidRPr="00951F38">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Por no </w:t>
      </w:r>
      <w:r w:rsidRPr="00951F38">
        <w:rPr>
          <w:rFonts w:ascii="Calibri" w:hAnsi="Calibri" w:cs="Calibri"/>
          <w:i/>
          <w:color w:val="7F7F7F" w:themeColor="text1" w:themeTint="80"/>
          <w:sz w:val="26"/>
          <w:szCs w:val="26"/>
        </w:rPr>
        <w:t xml:space="preserve">cumplir </w:t>
      </w:r>
      <w:r>
        <w:rPr>
          <w:rFonts w:ascii="Calibri" w:hAnsi="Calibri" w:cs="Calibri"/>
          <w:i/>
          <w:color w:val="7F7F7F" w:themeColor="text1" w:themeTint="80"/>
          <w:sz w:val="26"/>
          <w:szCs w:val="26"/>
        </w:rPr>
        <w:t xml:space="preserve">con </w:t>
      </w:r>
      <w:r w:rsidRPr="00951F38">
        <w:rPr>
          <w:rFonts w:ascii="Calibri" w:hAnsi="Calibri" w:cs="Calibri"/>
          <w:i/>
          <w:color w:val="7F7F7F" w:themeColor="text1" w:themeTint="80"/>
          <w:sz w:val="26"/>
          <w:szCs w:val="26"/>
        </w:rPr>
        <w:t>horarios</w:t>
      </w:r>
      <w:r>
        <w:rPr>
          <w:rFonts w:ascii="Calibri" w:hAnsi="Calibri" w:cs="Calibri"/>
          <w:i/>
          <w:color w:val="7F7F7F" w:themeColor="text1" w:themeTint="80"/>
          <w:sz w:val="26"/>
          <w:szCs w:val="26"/>
        </w:rPr>
        <w:t>, rutas, itinerario</w:t>
      </w:r>
      <w:r w:rsidR="00523AA0">
        <w:rPr>
          <w:rFonts w:ascii="Calibri" w:hAnsi="Calibri" w:cs="Calibri"/>
          <w:i/>
          <w:color w:val="7F7F7F" w:themeColor="text1" w:themeTint="80"/>
          <w:sz w:val="26"/>
          <w:szCs w:val="26"/>
        </w:rPr>
        <w:t>s</w:t>
      </w:r>
      <w:r>
        <w:rPr>
          <w:rFonts w:ascii="Calibri" w:hAnsi="Calibri" w:cs="Calibri"/>
          <w:i/>
          <w:color w:val="7F7F7F" w:themeColor="text1" w:themeTint="80"/>
          <w:sz w:val="26"/>
          <w:szCs w:val="26"/>
        </w:rPr>
        <w:t xml:space="preserve"> y </w:t>
      </w:r>
      <w:r w:rsidRPr="00951F38">
        <w:rPr>
          <w:rFonts w:ascii="Calibri" w:hAnsi="Calibri" w:cs="Calibri"/>
          <w:i/>
          <w:color w:val="7F7F7F" w:themeColor="text1" w:themeTint="80"/>
          <w:sz w:val="26"/>
          <w:szCs w:val="26"/>
        </w:rPr>
        <w:t>frecuencias autorizada</w:t>
      </w:r>
      <w:r w:rsidR="00523AA0">
        <w:rPr>
          <w:rFonts w:ascii="Calibri" w:hAnsi="Calibri" w:cs="Calibri"/>
          <w:i/>
          <w:color w:val="7F7F7F" w:themeColor="text1" w:themeTint="80"/>
          <w:sz w:val="26"/>
          <w:szCs w:val="26"/>
        </w:rPr>
        <w:t>s</w:t>
      </w:r>
      <w:r>
        <w:rPr>
          <w:rFonts w:ascii="Calibri" w:hAnsi="Calibri" w:cs="Calibri"/>
          <w:i/>
          <w:color w:val="7F7F7F" w:themeColor="text1" w:themeTint="80"/>
          <w:sz w:val="26"/>
          <w:szCs w:val="26"/>
        </w:rPr>
        <w:t xml:space="preserve"> (</w:t>
      </w:r>
      <w:r w:rsidR="00523AA0">
        <w:rPr>
          <w:rFonts w:ascii="Calibri" w:hAnsi="Calibri" w:cs="Calibri"/>
          <w:i/>
          <w:color w:val="7F7F7F" w:themeColor="text1" w:themeTint="80"/>
          <w:sz w:val="26"/>
          <w:szCs w:val="26"/>
        </w:rPr>
        <w:t>Rea</w:t>
      </w:r>
      <w:r>
        <w:rPr>
          <w:rFonts w:ascii="Calibri" w:hAnsi="Calibri" w:cs="Calibri"/>
          <w:i/>
          <w:color w:val="7F7F7F" w:themeColor="text1" w:themeTint="80"/>
          <w:sz w:val="26"/>
          <w:szCs w:val="26"/>
        </w:rPr>
        <w:t>li</w:t>
      </w:r>
      <w:r w:rsidR="00523AA0">
        <w:rPr>
          <w:rFonts w:ascii="Calibri" w:hAnsi="Calibri" w:cs="Calibri"/>
          <w:i/>
          <w:color w:val="7F7F7F" w:themeColor="text1" w:themeTint="80"/>
          <w:sz w:val="26"/>
          <w:szCs w:val="26"/>
        </w:rPr>
        <w:t>z</w:t>
      </w:r>
      <w:r>
        <w:rPr>
          <w:rFonts w:ascii="Calibri" w:hAnsi="Calibri" w:cs="Calibri"/>
          <w:i/>
          <w:color w:val="7F7F7F" w:themeColor="text1" w:themeTint="80"/>
          <w:sz w:val="26"/>
          <w:szCs w:val="26"/>
        </w:rPr>
        <w:t>ando aforo</w:t>
      </w:r>
      <w:r w:rsidR="00523AA0">
        <w:rPr>
          <w:rFonts w:ascii="Calibri" w:hAnsi="Calibri" w:cs="Calibri"/>
          <w:i/>
          <w:color w:val="7F7F7F" w:themeColor="text1" w:themeTint="80"/>
          <w:sz w:val="26"/>
          <w:szCs w:val="26"/>
        </w:rPr>
        <w:t>s</w:t>
      </w:r>
      <w:r>
        <w:rPr>
          <w:rFonts w:ascii="Calibri" w:hAnsi="Calibri" w:cs="Calibri"/>
          <w:i/>
          <w:color w:val="7F7F7F" w:themeColor="text1" w:themeTint="80"/>
          <w:sz w:val="26"/>
          <w:szCs w:val="26"/>
        </w:rPr>
        <w:t xml:space="preserve"> </w:t>
      </w:r>
      <w:r w:rsidR="00523AA0">
        <w:rPr>
          <w:rFonts w:ascii="Calibri" w:hAnsi="Calibri" w:cs="Calibri"/>
          <w:i/>
          <w:color w:val="7F7F7F" w:themeColor="text1" w:themeTint="80"/>
          <w:sz w:val="26"/>
          <w:szCs w:val="26"/>
        </w:rPr>
        <w:t xml:space="preserve">de la ruta 13-C2 me percaté que se dejó prestar servicio 30 treinta minutos entre el Bus 1566 y 1563 estando el intervalo a 14 minutos, causando molestias y quejas de </w:t>
      </w:r>
      <w:r w:rsidR="00523AA0">
        <w:rPr>
          <w:rFonts w:ascii="Calibri" w:hAnsi="Calibri" w:cs="Calibri"/>
          <w:i/>
          <w:color w:val="7F7F7F" w:themeColor="text1" w:themeTint="80"/>
          <w:sz w:val="26"/>
          <w:szCs w:val="26"/>
        </w:rPr>
        <w:lastRenderedPageBreak/>
        <w:t>los usuarios) (De 9:21 a 09:51)</w:t>
      </w:r>
      <w:r w:rsidR="005B4FD3">
        <w:rPr>
          <w:rFonts w:ascii="Calibri" w:hAnsi="Calibri" w:cs="Calibri"/>
          <w:i/>
          <w:color w:val="7F7F7F" w:themeColor="text1" w:themeTint="80"/>
          <w:sz w:val="26"/>
          <w:szCs w:val="26"/>
        </w:rPr>
        <w:t>”</w:t>
      </w:r>
      <w:r w:rsidR="00523AA0">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523AA0" w:rsidRPr="00523AA0">
        <w:rPr>
          <w:rFonts w:ascii="Calibri" w:hAnsi="Calibri" w:cs="Calibri"/>
          <w:i/>
          <w:color w:val="7F7F7F" w:themeColor="text1" w:themeTint="80"/>
          <w:sz w:val="26"/>
          <w:szCs w:val="26"/>
        </w:rPr>
        <w:t xml:space="preserve"> Hernández García</w:t>
      </w:r>
      <w:r w:rsidR="00523AA0">
        <w:rPr>
          <w:rFonts w:ascii="Calibri" w:hAnsi="Calibri" w:cs="Calibri"/>
          <w:i/>
          <w:color w:val="7F7F7F" w:themeColor="text1" w:themeTint="80"/>
          <w:sz w:val="26"/>
          <w:szCs w:val="26"/>
        </w:rPr>
        <w:t xml:space="preserve"> Ignacio</w:t>
      </w:r>
      <w:r w:rsidR="00523AA0" w:rsidRPr="00523AA0">
        <w:rPr>
          <w:rFonts w:ascii="Calibri" w:hAnsi="Calibri" w:cs="Calibri"/>
          <w:i/>
          <w:color w:val="7F7F7F" w:themeColor="text1" w:themeTint="80"/>
          <w:sz w:val="26"/>
          <w:szCs w:val="26"/>
        </w:rPr>
        <w:t>;</w:t>
      </w:r>
      <w:r w:rsidR="00523AA0">
        <w:rPr>
          <w:rFonts w:ascii="Calibri" w:hAnsi="Calibri" w:cs="Calibri"/>
          <w:color w:val="7F7F7F" w:themeColor="text1" w:themeTint="80"/>
          <w:sz w:val="26"/>
          <w:szCs w:val="26"/>
        </w:rPr>
        <w:t xml:space="preserve"> </w:t>
      </w:r>
      <w:r w:rsidRPr="00951F38">
        <w:rPr>
          <w:rFonts w:ascii="Calibri" w:hAnsi="Calibri" w:cs="Calibri"/>
          <w:i/>
          <w:color w:val="7F7F7F" w:themeColor="text1" w:themeTint="80"/>
          <w:sz w:val="26"/>
          <w:szCs w:val="26"/>
        </w:rPr>
        <w:t xml:space="preserve">domicilio: </w:t>
      </w:r>
      <w:r w:rsidR="00523AA0">
        <w:rPr>
          <w:rFonts w:ascii="Calibri" w:hAnsi="Calibri" w:cs="Calibri"/>
          <w:i/>
          <w:color w:val="7F7F7F" w:themeColor="text1" w:themeTint="80"/>
          <w:sz w:val="26"/>
          <w:szCs w:val="26"/>
        </w:rPr>
        <w:t>Hidalgo 609 zona Centro”</w:t>
      </w:r>
      <w:r w:rsidRPr="00951F38">
        <w:rPr>
          <w:rFonts w:ascii="Calibri" w:hAnsi="Calibri" w:cs="Calibri"/>
          <w:i/>
          <w:iCs/>
          <w:color w:val="7F7F7F" w:themeColor="text1" w:themeTint="80"/>
          <w:sz w:val="26"/>
          <w:szCs w:val="26"/>
        </w:rPr>
        <w:t xml:space="preserve">; </w:t>
      </w:r>
      <w:r w:rsidRPr="00600269">
        <w:rPr>
          <w:rFonts w:ascii="Calibri" w:hAnsi="Calibri" w:cs="Calibri"/>
          <w:color w:val="7F7F7F" w:themeColor="text1" w:themeTint="80"/>
          <w:sz w:val="26"/>
          <w:szCs w:val="26"/>
        </w:rPr>
        <w:t xml:space="preserve">recogiendo en garantía del cumplimiento de la sanción económica que, en su caso, procediera, las placas de circulación del vehículo automotor, según consta en el cuerpo del acta materia de la </w:t>
      </w:r>
      <w:r w:rsidRPr="00346A33">
        <w:rPr>
          <w:rFonts w:ascii="Calibri" w:hAnsi="Calibri" w:cs="Calibri"/>
          <w:i/>
          <w:color w:val="7F7F7F" w:themeColor="text1" w:themeTint="80"/>
          <w:sz w:val="26"/>
          <w:szCs w:val="26"/>
        </w:rPr>
        <w:t>“</w:t>
      </w:r>
      <w:proofErr w:type="spellStart"/>
      <w:r w:rsidRPr="00346A33">
        <w:rPr>
          <w:rFonts w:ascii="Calibri" w:hAnsi="Calibri" w:cs="Calibri"/>
          <w:i/>
          <w:color w:val="7F7F7F" w:themeColor="text1" w:themeTint="80"/>
          <w:sz w:val="26"/>
          <w:szCs w:val="26"/>
        </w:rPr>
        <w:t>litis</w:t>
      </w:r>
      <w:proofErr w:type="spellEnd"/>
      <w:r w:rsidRPr="00346A33">
        <w:rPr>
          <w:rFonts w:ascii="Calibri" w:hAnsi="Calibri" w:cs="Calibri"/>
          <w:i/>
          <w:color w:val="7F7F7F" w:themeColor="text1" w:themeTint="80"/>
          <w:sz w:val="26"/>
          <w:szCs w:val="26"/>
        </w:rPr>
        <w:t>”</w:t>
      </w:r>
      <w:r>
        <w:rPr>
          <w:rFonts w:ascii="Calibri" w:hAnsi="Calibri" w:cs="Calibri"/>
          <w:color w:val="7F7F7F" w:themeColor="text1" w:themeTint="80"/>
          <w:sz w:val="26"/>
          <w:szCs w:val="26"/>
        </w:rPr>
        <w:t>.</w:t>
      </w:r>
      <w:r w:rsidR="00DA516D">
        <w:rPr>
          <w:rFonts w:ascii="Calibri" w:hAnsi="Calibri" w:cs="Calibri"/>
          <w:color w:val="7F7F7F" w:themeColor="text1" w:themeTint="80"/>
          <w:sz w:val="26"/>
          <w:szCs w:val="26"/>
        </w:rPr>
        <w:t xml:space="preserve"> </w:t>
      </w:r>
      <w:r w:rsidR="00DA516D" w:rsidRPr="006E422E">
        <w:rPr>
          <w:rFonts w:ascii="Calibri" w:hAnsi="Calibri" w:cs="Calibri"/>
          <w:color w:val="767171" w:themeColor="background2" w:themeShade="80"/>
          <w:sz w:val="26"/>
          <w:szCs w:val="26"/>
        </w:rPr>
        <w:t xml:space="preserve">Infracción por la cual se impuso una multa por la cantidad de </w:t>
      </w:r>
      <w:r w:rsidR="00DA516D" w:rsidRPr="006E422E">
        <w:rPr>
          <w:rFonts w:ascii="Calibri" w:hAnsi="Calibri" w:cs="Calibri"/>
          <w:iCs/>
          <w:color w:val="767171" w:themeColor="background2" w:themeShade="80"/>
          <w:sz w:val="26"/>
          <w:szCs w:val="26"/>
        </w:rPr>
        <w:t xml:space="preserve">$569.71 (Quinientos sesenta y nueve pesos 71/100 Moneda Nacional), </w:t>
      </w:r>
      <w:r w:rsidR="00603BDE" w:rsidRPr="006E422E">
        <w:rPr>
          <w:rFonts w:ascii="Calibri" w:hAnsi="Calibri" w:cs="Calibri"/>
          <w:iCs/>
          <w:color w:val="767171" w:themeColor="background2" w:themeShade="80"/>
          <w:sz w:val="26"/>
          <w:szCs w:val="26"/>
        </w:rPr>
        <w:t xml:space="preserve">misma que fue pagada según </w:t>
      </w:r>
      <w:r w:rsidR="00DA516D" w:rsidRPr="006E422E">
        <w:rPr>
          <w:rFonts w:ascii="Calibri" w:hAnsi="Calibri" w:cs="Calibri"/>
          <w:iCs/>
          <w:color w:val="767171" w:themeColor="background2" w:themeShade="80"/>
          <w:sz w:val="26"/>
          <w:szCs w:val="26"/>
        </w:rPr>
        <w:t>se desprende del recibo oficial de pago con número:</w:t>
      </w:r>
      <w:r w:rsidR="00DA516D" w:rsidRPr="006E422E">
        <w:rPr>
          <w:rFonts w:ascii="Calibri" w:hAnsi="Calibri" w:cs="Calibri"/>
          <w:color w:val="767171" w:themeColor="background2" w:themeShade="80"/>
          <w:sz w:val="26"/>
          <w:szCs w:val="26"/>
        </w:rPr>
        <w:t xml:space="preserve"> </w:t>
      </w:r>
      <w:r w:rsidR="00DA516D" w:rsidRPr="006E422E">
        <w:rPr>
          <w:rFonts w:ascii="Calibri" w:hAnsi="Calibri" w:cs="Calibri"/>
          <w:iCs/>
          <w:color w:val="767171" w:themeColor="background2" w:themeShade="80"/>
          <w:sz w:val="26"/>
          <w:szCs w:val="26"/>
        </w:rPr>
        <w:t>AA 5743269 (AA cinco-siete-cuatro-tres-dos-seis-nueve), de fecha 27 veintisiete de mayo de ese año 2016 dos mil dieciséis</w:t>
      </w:r>
      <w:r w:rsidR="00603BDE" w:rsidRPr="006E422E">
        <w:rPr>
          <w:rFonts w:ascii="Calibri" w:hAnsi="Calibri" w:cs="Calibri"/>
          <w:iCs/>
          <w:color w:val="767171" w:themeColor="background2" w:themeShade="80"/>
          <w:sz w:val="26"/>
          <w:szCs w:val="26"/>
        </w:rPr>
        <w:t xml:space="preserve"> (localizable a foja 8 ocho)</w:t>
      </w:r>
      <w:r w:rsidRPr="006E422E">
        <w:rPr>
          <w:rFonts w:ascii="Calibri" w:hAnsi="Calibri" w:cs="Calibri"/>
          <w:color w:val="767171" w:themeColor="background2" w:themeShade="80"/>
          <w:sz w:val="26"/>
          <w:szCs w:val="26"/>
        </w:rPr>
        <w:t xml:space="preserve">. . . . </w:t>
      </w:r>
      <w:r>
        <w:rPr>
          <w:rFonts w:ascii="Calibri" w:hAnsi="Calibri" w:cs="Calibri"/>
          <w:color w:val="7F7F7F" w:themeColor="text1" w:themeTint="80"/>
          <w:sz w:val="26"/>
          <w:szCs w:val="26"/>
        </w:rPr>
        <w:t xml:space="preserve">. . . . . . . . </w:t>
      </w:r>
      <w:r w:rsidR="006E422E">
        <w:rPr>
          <w:rFonts w:ascii="Calibri" w:hAnsi="Calibri" w:cs="Calibri"/>
          <w:color w:val="7F7F7F" w:themeColor="text1" w:themeTint="80"/>
          <w:sz w:val="26"/>
          <w:szCs w:val="26"/>
        </w:rPr>
        <w:t xml:space="preserve">. . . . . . . . . . . . . . . . . . . . . . . . . . . . . . . . . . . . . . . . . . . . . . . . . . . . </w:t>
      </w:r>
    </w:p>
    <w:p w:rsidR="002C7BCE" w:rsidRPr="00951F38" w:rsidRDefault="002C7BCE" w:rsidP="00B247DF">
      <w:pPr>
        <w:ind w:firstLine="708"/>
        <w:jc w:val="both"/>
        <w:rPr>
          <w:rFonts w:ascii="Calibri" w:hAnsi="Calibri" w:cs="Calibri"/>
          <w:iCs/>
          <w:color w:val="7F7F7F" w:themeColor="text1" w:themeTint="80"/>
          <w:sz w:val="26"/>
          <w:szCs w:val="26"/>
        </w:rPr>
      </w:pPr>
    </w:p>
    <w:p w:rsidR="00B247DF" w:rsidRPr="006E422E" w:rsidRDefault="00B247DF" w:rsidP="00B247DF">
      <w:pPr>
        <w:pStyle w:val="Textoindependiente"/>
        <w:tabs>
          <w:tab w:val="left" w:pos="3594"/>
        </w:tabs>
        <w:rPr>
          <w:rFonts w:ascii="Calibri" w:hAnsi="Calibri" w:cs="Calibri"/>
          <w:iCs/>
          <w:color w:val="767171" w:themeColor="background2" w:themeShade="80"/>
          <w:sz w:val="26"/>
          <w:szCs w:val="26"/>
          <w:lang w:val="es-ES"/>
        </w:rPr>
      </w:pPr>
      <w:r>
        <w:rPr>
          <w:rFonts w:ascii="Calibri" w:hAnsi="Calibri" w:cs="Calibri"/>
          <w:iCs/>
          <w:color w:val="7F7F7F" w:themeColor="text1" w:themeTint="80"/>
          <w:sz w:val="26"/>
          <w:szCs w:val="26"/>
          <w:lang w:val="es-ES"/>
        </w:rPr>
        <w:t xml:space="preserve">           </w:t>
      </w:r>
      <w:r w:rsidRPr="002B374D">
        <w:rPr>
          <w:rFonts w:ascii="Calibri" w:hAnsi="Calibri" w:cs="Calibri"/>
          <w:iCs/>
          <w:color w:val="7F7F7F" w:themeColor="text1" w:themeTint="80"/>
          <w:sz w:val="26"/>
          <w:szCs w:val="26"/>
          <w:lang w:val="es-ES"/>
        </w:rPr>
        <w:t xml:space="preserve">Así las cosas, </w:t>
      </w:r>
      <w:r>
        <w:rPr>
          <w:rFonts w:ascii="Calibri" w:hAnsi="Calibri" w:cs="Calibri"/>
          <w:iCs/>
          <w:color w:val="7F7F7F" w:themeColor="text1" w:themeTint="80"/>
          <w:sz w:val="26"/>
          <w:szCs w:val="26"/>
          <w:lang w:val="es-ES"/>
        </w:rPr>
        <w:t xml:space="preserve">el </w:t>
      </w:r>
      <w:r w:rsidRPr="002B374D">
        <w:rPr>
          <w:rFonts w:ascii="Calibri" w:hAnsi="Calibri" w:cs="Calibri"/>
          <w:iCs/>
          <w:color w:val="7F7F7F" w:themeColor="text1" w:themeTint="80"/>
          <w:sz w:val="26"/>
          <w:szCs w:val="26"/>
          <w:lang w:val="es-ES"/>
        </w:rPr>
        <w:t xml:space="preserve"> </w:t>
      </w:r>
      <w:proofErr w:type="spellStart"/>
      <w:r w:rsidRPr="002B374D">
        <w:rPr>
          <w:rFonts w:ascii="Calibri" w:hAnsi="Calibri" w:cs="Calibri"/>
          <w:iCs/>
          <w:color w:val="7F7F7F" w:themeColor="text1" w:themeTint="80"/>
          <w:sz w:val="26"/>
          <w:szCs w:val="26"/>
          <w:lang w:val="es-ES"/>
        </w:rPr>
        <w:t>enjuiciante</w:t>
      </w:r>
      <w:proofErr w:type="spellEnd"/>
      <w:r w:rsidRPr="002B374D">
        <w:rPr>
          <w:rFonts w:ascii="Calibri" w:hAnsi="Calibri" w:cs="Calibri"/>
          <w:iCs/>
          <w:color w:val="7F7F7F" w:themeColor="text1" w:themeTint="80"/>
          <w:sz w:val="26"/>
          <w:szCs w:val="26"/>
          <w:lang w:val="es-ES"/>
        </w:rPr>
        <w:t xml:space="preserve"> considera ilega</w:t>
      </w:r>
      <w:r w:rsidR="00E73504">
        <w:rPr>
          <w:rFonts w:ascii="Calibri" w:hAnsi="Calibri" w:cs="Calibri"/>
          <w:iCs/>
          <w:color w:val="7F7F7F" w:themeColor="text1" w:themeTint="80"/>
          <w:sz w:val="26"/>
          <w:szCs w:val="26"/>
          <w:lang w:val="es-ES"/>
        </w:rPr>
        <w:t>l el acta de Infracción; ya que</w:t>
      </w:r>
      <w:r w:rsidR="00E73504" w:rsidRPr="006E422E">
        <w:rPr>
          <w:rFonts w:ascii="Calibri" w:hAnsi="Calibri" w:cs="Calibri"/>
          <w:iCs/>
          <w:color w:val="767171" w:themeColor="background2" w:themeShade="80"/>
          <w:sz w:val="26"/>
          <w:szCs w:val="26"/>
          <w:lang w:val="es-ES"/>
        </w:rPr>
        <w:t>, además de negar, lisa y llanamente, haber incurrido en los hechos que se le imputa</w:t>
      </w:r>
      <w:r w:rsidR="006E422E">
        <w:rPr>
          <w:rFonts w:ascii="Calibri" w:hAnsi="Calibri" w:cs="Calibri"/>
          <w:iCs/>
          <w:color w:val="767171" w:themeColor="background2" w:themeShade="80"/>
          <w:sz w:val="26"/>
          <w:szCs w:val="26"/>
          <w:lang w:val="es-ES"/>
        </w:rPr>
        <w:t>ro</w:t>
      </w:r>
      <w:r w:rsidR="00E73504" w:rsidRPr="006E422E">
        <w:rPr>
          <w:rFonts w:ascii="Calibri" w:hAnsi="Calibri" w:cs="Calibri"/>
          <w:iCs/>
          <w:color w:val="767171" w:themeColor="background2" w:themeShade="80"/>
          <w:sz w:val="26"/>
          <w:szCs w:val="26"/>
          <w:lang w:val="es-ES"/>
        </w:rPr>
        <w:t>n, expres</w:t>
      </w:r>
      <w:r w:rsidR="006E422E">
        <w:rPr>
          <w:rFonts w:ascii="Calibri" w:hAnsi="Calibri" w:cs="Calibri"/>
          <w:iCs/>
          <w:color w:val="767171" w:themeColor="background2" w:themeShade="80"/>
          <w:sz w:val="26"/>
          <w:szCs w:val="26"/>
          <w:lang w:val="es-ES"/>
        </w:rPr>
        <w:t>ó</w:t>
      </w:r>
      <w:r w:rsidR="00E73504" w:rsidRPr="006E422E">
        <w:rPr>
          <w:rFonts w:ascii="Calibri" w:hAnsi="Calibri" w:cs="Calibri"/>
          <w:iCs/>
          <w:color w:val="767171" w:themeColor="background2" w:themeShade="80"/>
          <w:sz w:val="26"/>
          <w:szCs w:val="26"/>
          <w:lang w:val="es-ES"/>
        </w:rPr>
        <w:t xml:space="preserve"> que la misma se emitió sin cumplir con los requisitos formales de </w:t>
      </w:r>
      <w:r w:rsidRPr="006E422E">
        <w:rPr>
          <w:rFonts w:ascii="Calibri" w:hAnsi="Calibri" w:cs="Calibri"/>
          <w:iCs/>
          <w:color w:val="767171" w:themeColor="background2" w:themeShade="80"/>
          <w:sz w:val="26"/>
          <w:szCs w:val="26"/>
          <w:lang w:val="es-ES"/>
        </w:rPr>
        <w:t xml:space="preserve">fundamentación y motivación. . . . . . . . . . . . . . . . . . . . . . . . . . . . . . . </w:t>
      </w:r>
      <w:r w:rsidR="006E422E">
        <w:rPr>
          <w:rFonts w:ascii="Calibri" w:hAnsi="Calibri" w:cs="Calibri"/>
          <w:iCs/>
          <w:color w:val="767171" w:themeColor="background2" w:themeShade="80"/>
          <w:sz w:val="26"/>
          <w:szCs w:val="26"/>
          <w:lang w:val="es-ES"/>
        </w:rPr>
        <w:t>. .</w:t>
      </w:r>
    </w:p>
    <w:p w:rsidR="00B247DF" w:rsidRPr="002B374D" w:rsidRDefault="00B247DF" w:rsidP="00B247DF">
      <w:pPr>
        <w:pStyle w:val="Textoindependiente"/>
        <w:tabs>
          <w:tab w:val="left" w:pos="3594"/>
        </w:tabs>
        <w:rPr>
          <w:rFonts w:ascii="Calibri" w:hAnsi="Calibri" w:cs="Calibri"/>
          <w:iCs/>
          <w:color w:val="7F7F7F" w:themeColor="text1" w:themeTint="80"/>
          <w:sz w:val="26"/>
          <w:szCs w:val="26"/>
          <w:lang w:val="es-ES"/>
        </w:rPr>
      </w:pPr>
    </w:p>
    <w:p w:rsidR="00B247DF" w:rsidRPr="002B374D" w:rsidRDefault="00B247DF" w:rsidP="00B247DF">
      <w:pPr>
        <w:pStyle w:val="Textoindependiente"/>
        <w:tabs>
          <w:tab w:val="left" w:pos="3594"/>
        </w:tabs>
        <w:rPr>
          <w:rFonts w:ascii="Calibri" w:hAnsi="Calibri" w:cs="Calibri"/>
          <w:iCs/>
          <w:color w:val="7F7F7F" w:themeColor="text1" w:themeTint="80"/>
          <w:sz w:val="26"/>
          <w:szCs w:val="26"/>
          <w:lang w:val="es-ES"/>
        </w:rPr>
      </w:pPr>
      <w:r w:rsidRPr="002B374D">
        <w:rPr>
          <w:rFonts w:ascii="Calibri" w:hAnsi="Calibri" w:cs="Calibri"/>
          <w:iCs/>
          <w:color w:val="7F7F7F" w:themeColor="text1" w:themeTint="80"/>
          <w:sz w:val="26"/>
          <w:szCs w:val="26"/>
          <w:lang w:val="es-ES"/>
        </w:rPr>
        <w:t xml:space="preserve">            Por su parte, el inspector enjuiciado,</w:t>
      </w:r>
      <w:r w:rsidR="004D570E">
        <w:rPr>
          <w:rFonts w:ascii="Calibri" w:hAnsi="Calibri" w:cs="Calibri"/>
          <w:iCs/>
          <w:color w:val="7F7F7F" w:themeColor="text1" w:themeTint="80"/>
          <w:sz w:val="26"/>
          <w:szCs w:val="26"/>
          <w:lang w:val="es-ES"/>
        </w:rPr>
        <w:t xml:space="preserve"> sostuvo la legalidad de la boleta. . . . . </w:t>
      </w:r>
    </w:p>
    <w:p w:rsidR="00B247DF" w:rsidRPr="002B374D" w:rsidRDefault="00B247DF" w:rsidP="00B247DF">
      <w:pPr>
        <w:pStyle w:val="Textoindependiente"/>
        <w:tabs>
          <w:tab w:val="left" w:pos="3594"/>
        </w:tabs>
        <w:rPr>
          <w:rFonts w:ascii="Calibri" w:hAnsi="Calibri" w:cs="Calibri"/>
          <w:iCs/>
          <w:color w:val="7F7F7F" w:themeColor="text1" w:themeTint="80"/>
          <w:sz w:val="26"/>
          <w:szCs w:val="26"/>
          <w:lang w:val="es-ES"/>
        </w:rPr>
      </w:pPr>
    </w:p>
    <w:p w:rsidR="00B247DF" w:rsidRPr="005140C7" w:rsidRDefault="00B247DF" w:rsidP="00B247DF">
      <w:pPr>
        <w:pStyle w:val="Textoindependiente"/>
        <w:tabs>
          <w:tab w:val="left" w:pos="3594"/>
        </w:tabs>
        <w:rPr>
          <w:rFonts w:ascii="Calibri" w:hAnsi="Calibri" w:cs="Calibri"/>
          <w:iCs/>
          <w:color w:val="767171" w:themeColor="background2" w:themeShade="80"/>
          <w:sz w:val="26"/>
          <w:szCs w:val="26"/>
        </w:rPr>
      </w:pPr>
      <w:r w:rsidRPr="002B374D">
        <w:rPr>
          <w:rFonts w:ascii="Calibri" w:hAnsi="Calibri" w:cs="Calibri"/>
          <w:iCs/>
          <w:color w:val="7F7F7F" w:themeColor="text1" w:themeTint="80"/>
          <w:sz w:val="26"/>
          <w:szCs w:val="26"/>
          <w:lang w:val="es-ES"/>
        </w:rPr>
        <w:t xml:space="preserve">            Luego entonces, la </w:t>
      </w:r>
      <w:r w:rsidRPr="00152877">
        <w:rPr>
          <w:rFonts w:ascii="Calibri" w:hAnsi="Calibri" w:cs="Calibri"/>
          <w:i/>
          <w:iCs/>
          <w:color w:val="7F7F7F" w:themeColor="text1" w:themeTint="80"/>
          <w:sz w:val="26"/>
          <w:szCs w:val="26"/>
          <w:lang w:val="es-ES"/>
        </w:rPr>
        <w:t>“</w:t>
      </w:r>
      <w:proofErr w:type="spellStart"/>
      <w:r w:rsidRPr="00152877">
        <w:rPr>
          <w:rFonts w:ascii="Calibri" w:hAnsi="Calibri" w:cs="Calibri"/>
          <w:i/>
          <w:iCs/>
          <w:color w:val="7F7F7F" w:themeColor="text1" w:themeTint="80"/>
          <w:sz w:val="26"/>
          <w:szCs w:val="26"/>
          <w:lang w:val="es-ES"/>
        </w:rPr>
        <w:t>litis</w:t>
      </w:r>
      <w:proofErr w:type="spellEnd"/>
      <w:r w:rsidRPr="00152877">
        <w:rPr>
          <w:rFonts w:ascii="Calibri" w:hAnsi="Calibri" w:cs="Calibri"/>
          <w:i/>
          <w:iCs/>
          <w:color w:val="7F7F7F" w:themeColor="text1" w:themeTint="80"/>
          <w:sz w:val="26"/>
          <w:szCs w:val="26"/>
          <w:lang w:val="es-ES"/>
        </w:rPr>
        <w:t>”</w:t>
      </w:r>
      <w:r w:rsidRPr="002B374D">
        <w:rPr>
          <w:rFonts w:ascii="Calibri" w:hAnsi="Calibri" w:cs="Calibri"/>
          <w:iCs/>
          <w:color w:val="7F7F7F" w:themeColor="text1" w:themeTint="80"/>
          <w:sz w:val="26"/>
          <w:szCs w:val="26"/>
          <w:lang w:val="es-ES"/>
        </w:rPr>
        <w:t xml:space="preserve"> planteada se hace consistir en determinar la legalidad o ilegalidad del acta de infracción </w:t>
      </w:r>
      <w:r w:rsidR="00243AA9">
        <w:rPr>
          <w:rFonts w:ascii="Calibri" w:hAnsi="Calibri" w:cs="Calibri"/>
          <w:iCs/>
          <w:color w:val="7F7F7F" w:themeColor="text1" w:themeTint="80"/>
          <w:sz w:val="26"/>
          <w:szCs w:val="26"/>
          <w:lang w:val="es-ES"/>
        </w:rPr>
        <w:t xml:space="preserve">con </w:t>
      </w:r>
      <w:r w:rsidRPr="002B374D">
        <w:rPr>
          <w:rFonts w:ascii="Calibri" w:hAnsi="Calibri" w:cs="Calibri"/>
          <w:iCs/>
          <w:color w:val="7F7F7F" w:themeColor="text1" w:themeTint="80"/>
          <w:sz w:val="26"/>
          <w:szCs w:val="26"/>
          <w:lang w:val="es-ES"/>
        </w:rPr>
        <w:t xml:space="preserve">número </w:t>
      </w:r>
      <w:r w:rsidR="00243AA9">
        <w:rPr>
          <w:rFonts w:ascii="Calibri" w:hAnsi="Calibri" w:cs="Calibri"/>
          <w:color w:val="7F7F7F" w:themeColor="text1" w:themeTint="80"/>
          <w:sz w:val="26"/>
          <w:szCs w:val="26"/>
        </w:rPr>
        <w:t>354646 (tres-cinco-cuatro-seis-cuatro-seis), de fecha 20 veinte de mayo del año 2016 dos mil dieciséis</w:t>
      </w:r>
      <w:r w:rsidR="00243AA9">
        <w:rPr>
          <w:rFonts w:ascii="Calibri" w:hAnsi="Calibri"/>
          <w:color w:val="7F7F7F" w:themeColor="text1" w:themeTint="80"/>
          <w:sz w:val="26"/>
          <w:szCs w:val="26"/>
        </w:rPr>
        <w:t xml:space="preserve">; así como </w:t>
      </w:r>
      <w:r>
        <w:rPr>
          <w:rFonts w:ascii="Calibri" w:hAnsi="Calibri" w:cs="Calibri"/>
          <w:iCs/>
          <w:color w:val="7F7F7F" w:themeColor="text1" w:themeTint="80"/>
          <w:sz w:val="26"/>
          <w:szCs w:val="26"/>
          <w:lang w:val="es-ES"/>
        </w:rPr>
        <w:t xml:space="preserve">establecer </w:t>
      </w:r>
      <w:r w:rsidRPr="002B374D">
        <w:rPr>
          <w:rFonts w:ascii="Calibri" w:hAnsi="Calibri" w:cs="Calibri"/>
          <w:iCs/>
          <w:color w:val="7F7F7F" w:themeColor="text1" w:themeTint="80"/>
          <w:sz w:val="26"/>
          <w:szCs w:val="26"/>
          <w:lang w:val="es-ES"/>
        </w:rPr>
        <w:t xml:space="preserve">la procedencia o improcedencia de </w:t>
      </w:r>
      <w:r w:rsidR="00E73504" w:rsidRPr="005140C7">
        <w:rPr>
          <w:rFonts w:ascii="Calibri" w:hAnsi="Calibri" w:cs="Calibri"/>
          <w:iCs/>
          <w:color w:val="767171" w:themeColor="background2" w:themeShade="80"/>
          <w:sz w:val="26"/>
          <w:szCs w:val="26"/>
          <w:lang w:val="es-ES"/>
        </w:rPr>
        <w:t>la devolución del importe pagado por concepto de multa</w:t>
      </w:r>
      <w:r w:rsidR="00243AA9" w:rsidRPr="005140C7">
        <w:rPr>
          <w:rFonts w:ascii="Calibri" w:hAnsi="Calibri" w:cs="Calibri"/>
          <w:iCs/>
          <w:color w:val="767171" w:themeColor="background2" w:themeShade="80"/>
          <w:sz w:val="26"/>
          <w:szCs w:val="26"/>
          <w:lang w:val="es-ES"/>
        </w:rPr>
        <w:t xml:space="preserve">. . . . . . . . . . . </w:t>
      </w:r>
      <w:r w:rsidR="005140C7">
        <w:rPr>
          <w:rFonts w:ascii="Calibri" w:hAnsi="Calibri" w:cs="Calibri"/>
          <w:iCs/>
          <w:color w:val="767171" w:themeColor="background2" w:themeShade="80"/>
          <w:sz w:val="26"/>
          <w:szCs w:val="26"/>
          <w:lang w:val="es-ES"/>
        </w:rPr>
        <w:t xml:space="preserve">. . . . . . . . . . . . . . . . . . . . .  </w:t>
      </w:r>
    </w:p>
    <w:p w:rsidR="00B247DF" w:rsidRPr="00951F38" w:rsidRDefault="00B247DF" w:rsidP="00B247DF">
      <w:pPr>
        <w:jc w:val="both"/>
        <w:rPr>
          <w:color w:val="7F7F7F" w:themeColor="text1" w:themeTint="80"/>
          <w:sz w:val="22"/>
          <w:lang w:val="es-MX"/>
        </w:rPr>
      </w:pPr>
    </w:p>
    <w:p w:rsidR="005140C7" w:rsidRDefault="005140C7" w:rsidP="005140C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466/2016-JN</w:t>
      </w:r>
    </w:p>
    <w:p w:rsidR="005140C7" w:rsidRDefault="005140C7" w:rsidP="005140C7">
      <w:pPr>
        <w:pStyle w:val="Textoindependiente"/>
        <w:rPr>
          <w:rFonts w:ascii="Calibri" w:hAnsi="Calibri" w:cs="Calibri"/>
          <w:b/>
          <w:bCs/>
          <w:i/>
          <w:iCs/>
          <w:color w:val="7F7F7F" w:themeColor="text1" w:themeTint="80"/>
          <w:sz w:val="26"/>
          <w:szCs w:val="26"/>
        </w:rPr>
      </w:pPr>
    </w:p>
    <w:p w:rsidR="00B247DF" w:rsidRPr="00951F38" w:rsidRDefault="00B247DF" w:rsidP="00243AA9">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S</w:t>
      </w:r>
      <w:r w:rsidR="00243AA9">
        <w:rPr>
          <w:rFonts w:ascii="Calibri" w:hAnsi="Calibri" w:cs="Calibri"/>
          <w:b/>
          <w:bCs/>
          <w:i/>
          <w:iCs/>
          <w:color w:val="7F7F7F" w:themeColor="text1" w:themeTint="80"/>
          <w:sz w:val="26"/>
          <w:szCs w:val="26"/>
        </w:rPr>
        <w:t>EX</w:t>
      </w:r>
      <w:r w:rsidRPr="00951F38">
        <w:rPr>
          <w:rFonts w:ascii="Calibri" w:hAnsi="Calibri" w:cs="Calibri"/>
          <w:b/>
          <w:bCs/>
          <w:i/>
          <w:iCs/>
          <w:color w:val="7F7F7F" w:themeColor="text1" w:themeTint="80"/>
          <w:sz w:val="26"/>
          <w:szCs w:val="26"/>
        </w:rPr>
        <w:t xml:space="preserve">TO.-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conceptos de impugnación de su escrito de demanda</w:t>
      </w:r>
      <w:r w:rsidR="00243AA9">
        <w:rPr>
          <w:rFonts w:ascii="Calibri" w:hAnsi="Calibri"/>
          <w:color w:val="7F7F7F" w:themeColor="text1" w:themeTint="80"/>
          <w:sz w:val="26"/>
        </w:rPr>
        <w:t xml:space="preserve"> en su inciso </w:t>
      </w:r>
      <w:r w:rsidR="00B34B49" w:rsidRPr="00E73504">
        <w:rPr>
          <w:rFonts w:ascii="Calibri" w:hAnsi="Calibri"/>
          <w:b/>
          <w:color w:val="7F7F7F" w:themeColor="text1" w:themeTint="80"/>
          <w:sz w:val="26"/>
        </w:rPr>
        <w:t>b</w:t>
      </w:r>
      <w:r w:rsidR="00243AA9">
        <w:rPr>
          <w:rFonts w:ascii="Calibri" w:hAnsi="Calibri"/>
          <w:color w:val="7F7F7F" w:themeColor="text1" w:themeTint="80"/>
          <w:sz w:val="26"/>
        </w:rPr>
        <w:t>;</w:t>
      </w:r>
      <w:r w:rsidRPr="00951F38">
        <w:rPr>
          <w:rFonts w:ascii="Calibri" w:hAnsi="Calibri"/>
          <w:color w:val="7F7F7F" w:themeColor="text1" w:themeTint="80"/>
          <w:sz w:val="26"/>
        </w:rPr>
        <w:t xml:space="preserve"> sin necesidad de transcribirlo en su totalidad, sirviendo para ello el criterio sostenido por el Tribunal Colegiado de Circuito, mencionado en la siguiente Jurisprude</w:t>
      </w:r>
      <w:r w:rsidR="00243AA9">
        <w:rPr>
          <w:rFonts w:ascii="Calibri" w:hAnsi="Calibri"/>
          <w:color w:val="7F7F7F" w:themeColor="text1" w:themeTint="80"/>
          <w:sz w:val="26"/>
        </w:rPr>
        <w:t xml:space="preserve">ncia: . . . . . . </w:t>
      </w:r>
      <w:r w:rsidR="005140C7">
        <w:rPr>
          <w:rFonts w:ascii="Calibri" w:hAnsi="Calibri"/>
          <w:color w:val="7F7F7F" w:themeColor="text1" w:themeTint="80"/>
          <w:sz w:val="26"/>
        </w:rPr>
        <w:t xml:space="preserve">. . . . . . . . . . . . . . . . . . . . . . . . . . . . . .  . . . . . . . . . . . . . . . . . . . </w:t>
      </w:r>
    </w:p>
    <w:p w:rsidR="00B247DF" w:rsidRPr="00951F38" w:rsidRDefault="00B247DF" w:rsidP="00B247DF">
      <w:pPr>
        <w:ind w:firstLine="708"/>
        <w:jc w:val="both"/>
        <w:rPr>
          <w:color w:val="7F7F7F" w:themeColor="text1" w:themeTint="80"/>
          <w:lang w:val="es-MX"/>
        </w:rPr>
      </w:pPr>
    </w:p>
    <w:p w:rsidR="00B247DF" w:rsidRPr="00F37B67" w:rsidRDefault="00B247DF" w:rsidP="00F37B67">
      <w:pPr>
        <w:ind w:firstLine="708"/>
        <w:jc w:val="both"/>
        <w:rPr>
          <w:rFonts w:ascii="Calibri" w:hAnsi="Calibri"/>
          <w:i/>
          <w:iCs/>
          <w:color w:val="7F7F7F" w:themeColor="text1" w:themeTint="80"/>
          <w:sz w:val="26"/>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w:t>
      </w:r>
      <w:r w:rsidR="00F37B67">
        <w:rPr>
          <w:rFonts w:ascii="Calibri" w:hAnsi="Calibri"/>
          <w:i/>
          <w:iCs/>
          <w:color w:val="7F7F7F" w:themeColor="text1" w:themeTint="80"/>
          <w:sz w:val="26"/>
        </w:rPr>
        <w:t xml:space="preserve"> </w:t>
      </w:r>
      <w:r w:rsidRPr="00951F38">
        <w:rPr>
          <w:rFonts w:ascii="Calibri" w:hAnsi="Calibri"/>
          <w:i/>
          <w:iCs/>
          <w:color w:val="7F7F7F" w:themeColor="text1" w:themeTint="80"/>
          <w:sz w:val="26"/>
        </w:rPr>
        <w:t xml:space="preserve">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w:t>
      </w:r>
      <w:r w:rsidRPr="00951F38">
        <w:rPr>
          <w:rFonts w:ascii="Calibri" w:hAnsi="Calibri" w:cs="Calibri"/>
          <w:i/>
          <w:iCs/>
          <w:color w:val="7F7F7F" w:themeColor="text1" w:themeTint="80"/>
          <w:sz w:val="20"/>
          <w:szCs w:val="20"/>
        </w:rPr>
        <w:lastRenderedPageBreak/>
        <w:t xml:space="preserve">Novena Época, Instancia: Tribunales Colegiados de Circuito, Fuente: Semanario Judicial de la Federación y su Gaceta. VII, Abril de 1998, Tesis: VI.2o. J/129. Página: 599”. . . . . . . . . . . . . . . . . . . . . . . . . . . . . . . . . . . . . . </w:t>
      </w:r>
    </w:p>
    <w:p w:rsidR="00B247DF" w:rsidRPr="00951F38" w:rsidRDefault="00B247DF" w:rsidP="00B247D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227F93" w:rsidRPr="00227F93" w:rsidRDefault="00B247DF" w:rsidP="00227F93">
      <w:pPr>
        <w:ind w:firstLine="708"/>
        <w:jc w:val="both"/>
        <w:rPr>
          <w:rFonts w:ascii="Calibri" w:hAnsi="Calibri" w:cs="Calibri"/>
          <w:color w:val="7F7F7F" w:themeColor="text1" w:themeTint="80"/>
          <w:sz w:val="26"/>
          <w:szCs w:val="26"/>
        </w:rPr>
      </w:pPr>
      <w:r w:rsidRPr="00227F93">
        <w:rPr>
          <w:rFonts w:ascii="Calibri" w:hAnsi="Calibri" w:cs="Calibri"/>
          <w:color w:val="7F7F7F" w:themeColor="text1" w:themeTint="80"/>
          <w:sz w:val="26"/>
          <w:szCs w:val="26"/>
        </w:rPr>
        <w:t xml:space="preserve">Así las cosas, en el </w:t>
      </w:r>
      <w:r w:rsidR="00B34B49">
        <w:rPr>
          <w:rFonts w:ascii="Calibri" w:hAnsi="Calibri" w:cs="Calibri"/>
          <w:color w:val="7F7F7F" w:themeColor="text1" w:themeTint="80"/>
          <w:sz w:val="26"/>
          <w:szCs w:val="26"/>
        </w:rPr>
        <w:t>se</w:t>
      </w:r>
      <w:r w:rsidR="002B53E3">
        <w:rPr>
          <w:rFonts w:ascii="Calibri" w:hAnsi="Calibri" w:cs="Calibri"/>
          <w:color w:val="7F7F7F" w:themeColor="text1" w:themeTint="80"/>
          <w:sz w:val="26"/>
          <w:szCs w:val="26"/>
        </w:rPr>
        <w:t>ñalado</w:t>
      </w:r>
      <w:r w:rsidRPr="00227F93">
        <w:rPr>
          <w:rFonts w:ascii="Calibri" w:hAnsi="Calibri" w:cs="Calibri"/>
          <w:color w:val="7F7F7F" w:themeColor="text1" w:themeTint="80"/>
          <w:sz w:val="26"/>
          <w:szCs w:val="26"/>
        </w:rPr>
        <w:t xml:space="preserve"> concepto de impugnación, el impetrante expuso: </w:t>
      </w:r>
      <w:r w:rsidRPr="00227F93">
        <w:rPr>
          <w:rFonts w:ascii="Calibri" w:hAnsi="Calibri" w:cs="Calibri"/>
          <w:i/>
          <w:color w:val="7F7F7F" w:themeColor="text1" w:themeTint="80"/>
          <w:sz w:val="26"/>
          <w:szCs w:val="26"/>
        </w:rPr>
        <w:t xml:space="preserve">“PRIMERO.-………. </w:t>
      </w:r>
      <w:r w:rsidR="00E73504">
        <w:rPr>
          <w:rFonts w:ascii="Calibri" w:hAnsi="Calibri" w:cs="Calibri"/>
          <w:i/>
          <w:color w:val="7F7F7F" w:themeColor="text1" w:themeTint="80"/>
          <w:sz w:val="26"/>
          <w:szCs w:val="26"/>
        </w:rPr>
        <w:t>El acto impugnado…..</w:t>
      </w:r>
      <w:r w:rsidR="00227F93" w:rsidRPr="00227F93">
        <w:rPr>
          <w:rFonts w:ascii="Calibri" w:hAnsi="Calibri" w:cs="Calibri"/>
          <w:i/>
          <w:color w:val="7F7F7F" w:themeColor="text1" w:themeTint="80"/>
          <w:sz w:val="26"/>
          <w:szCs w:val="26"/>
        </w:rPr>
        <w:t xml:space="preserve">vulnera mis derechos en virtud de que se emitió sin cumplir con el requisito formal de la debida fundamentación y </w:t>
      </w:r>
      <w:proofErr w:type="gramStart"/>
      <w:r w:rsidR="00227F93" w:rsidRPr="00227F93">
        <w:rPr>
          <w:rFonts w:ascii="Calibri" w:hAnsi="Calibri" w:cs="Calibri"/>
          <w:i/>
          <w:color w:val="7F7F7F" w:themeColor="text1" w:themeTint="80"/>
          <w:sz w:val="26"/>
          <w:szCs w:val="26"/>
        </w:rPr>
        <w:t>motivación .</w:t>
      </w:r>
      <w:proofErr w:type="gramEnd"/>
      <w:r w:rsidR="00227F93" w:rsidRPr="00227F93">
        <w:rPr>
          <w:rFonts w:ascii="Calibri" w:hAnsi="Calibri" w:cs="Calibri"/>
          <w:i/>
          <w:color w:val="7F7F7F" w:themeColor="text1" w:themeTint="80"/>
          <w:sz w:val="26"/>
          <w:szCs w:val="26"/>
        </w:rPr>
        <w:t xml:space="preserve"> .</w:t>
      </w:r>
      <w:r w:rsidR="00227F93" w:rsidRPr="00227F93">
        <w:rPr>
          <w:rFonts w:ascii="Calibri" w:hAnsi="Calibri"/>
          <w:color w:val="7F7F7F" w:themeColor="text1" w:themeTint="80"/>
          <w:sz w:val="26"/>
          <w:szCs w:val="26"/>
        </w:rPr>
        <w:t xml:space="preserve"> . . . . . . . . . . . . . . . . . . . .  . . . . . . . </w:t>
      </w:r>
      <w:r w:rsidR="00227F93" w:rsidRPr="00227F93">
        <w:rPr>
          <w:rFonts w:ascii="Calibri" w:hAnsi="Calibri" w:cs="Calibri"/>
          <w:color w:val="7F7F7F" w:themeColor="text1" w:themeTint="80"/>
          <w:sz w:val="26"/>
          <w:szCs w:val="26"/>
        </w:rPr>
        <w:t>. . . . . . . . . . . . . . . . . . . . . . . . . . . . . .</w:t>
      </w:r>
    </w:p>
    <w:p w:rsidR="00227F93" w:rsidRDefault="00227F93" w:rsidP="00B247DF">
      <w:pPr>
        <w:ind w:firstLine="708"/>
        <w:jc w:val="both"/>
        <w:rPr>
          <w:rFonts w:ascii="Calibri" w:hAnsi="Calibri" w:cs="Calibri"/>
          <w:b/>
          <w:i/>
          <w:color w:val="7F7F7F" w:themeColor="text1" w:themeTint="80"/>
          <w:sz w:val="26"/>
          <w:szCs w:val="26"/>
        </w:rPr>
      </w:pPr>
    </w:p>
    <w:p w:rsidR="00285087" w:rsidRDefault="00B34B49" w:rsidP="00E73504">
      <w:pPr>
        <w:ind w:firstLine="708"/>
        <w:jc w:val="both"/>
        <w:rPr>
          <w:rFonts w:ascii="Calibri" w:hAnsi="Calibri" w:cs="Calibri"/>
          <w:color w:val="7F7F7F" w:themeColor="text1" w:themeTint="80"/>
          <w:sz w:val="26"/>
          <w:szCs w:val="26"/>
        </w:rPr>
      </w:pPr>
      <w:r w:rsidRPr="00B34B49">
        <w:rPr>
          <w:rFonts w:ascii="Calibri" w:hAnsi="Calibri" w:cs="Calibri"/>
          <w:color w:val="7F7F7F" w:themeColor="text1" w:themeTint="80"/>
          <w:sz w:val="26"/>
          <w:szCs w:val="26"/>
        </w:rPr>
        <w:t>Y</w:t>
      </w:r>
      <w:r w:rsidRPr="00F37B67">
        <w:rPr>
          <w:rFonts w:ascii="Calibri" w:hAnsi="Calibri" w:cs="Calibri"/>
          <w:color w:val="767171" w:themeColor="background2" w:themeShade="80"/>
          <w:sz w:val="26"/>
          <w:szCs w:val="26"/>
        </w:rPr>
        <w:t xml:space="preserve"> en el inciso b</w:t>
      </w:r>
      <w:r w:rsidR="00E73504" w:rsidRPr="00F37B67">
        <w:rPr>
          <w:rFonts w:ascii="Calibri" w:hAnsi="Calibri" w:cs="Calibri"/>
          <w:color w:val="767171" w:themeColor="background2" w:themeShade="80"/>
          <w:sz w:val="26"/>
          <w:szCs w:val="26"/>
        </w:rPr>
        <w:t>, espetó</w:t>
      </w:r>
      <w:r w:rsidRPr="00F37B67">
        <w:rPr>
          <w:rFonts w:ascii="Calibri" w:hAnsi="Calibri" w:cs="Calibri"/>
          <w:color w:val="767171" w:themeColor="background2" w:themeShade="80"/>
          <w:sz w:val="26"/>
          <w:szCs w:val="26"/>
        </w:rPr>
        <w:t xml:space="preserve">: </w:t>
      </w:r>
      <w:r w:rsidR="00E73504" w:rsidRPr="00E73504">
        <w:rPr>
          <w:rFonts w:ascii="Calibri" w:hAnsi="Calibri" w:cs="Calibri"/>
          <w:b/>
          <w:i/>
          <w:color w:val="7F7F7F" w:themeColor="text1" w:themeTint="80"/>
          <w:sz w:val="26"/>
          <w:szCs w:val="26"/>
        </w:rPr>
        <w:t>“</w:t>
      </w:r>
      <w:r w:rsidR="00E73504" w:rsidRPr="00E73504">
        <w:rPr>
          <w:rFonts w:ascii="Calibri" w:hAnsi="Calibri" w:cs="Calibri"/>
          <w:i/>
          <w:color w:val="7F7F7F" w:themeColor="text1" w:themeTint="80"/>
          <w:sz w:val="26"/>
          <w:szCs w:val="26"/>
        </w:rPr>
        <w:t>C</w:t>
      </w:r>
      <w:r w:rsidR="002B53E3" w:rsidRPr="00E73504">
        <w:rPr>
          <w:rFonts w:ascii="Calibri" w:hAnsi="Calibri" w:cs="Calibri"/>
          <w:i/>
          <w:color w:val="7F7F7F" w:themeColor="text1" w:themeTint="80"/>
          <w:sz w:val="26"/>
          <w:szCs w:val="26"/>
        </w:rPr>
        <w:t>on relación al apartado</w:t>
      </w:r>
      <w:r w:rsidR="002B53E3">
        <w:rPr>
          <w:rFonts w:ascii="Calibri" w:hAnsi="Calibri" w:cs="Calibri"/>
          <w:b/>
          <w:i/>
          <w:color w:val="7F7F7F" w:themeColor="text1" w:themeTint="80"/>
          <w:sz w:val="26"/>
          <w:szCs w:val="26"/>
        </w:rPr>
        <w:t xml:space="preserve"> CONCEPTO DE. . . . . . . </w:t>
      </w:r>
      <w:r w:rsidR="002B53E3" w:rsidRPr="00E73504">
        <w:rPr>
          <w:rFonts w:ascii="Calibri" w:hAnsi="Calibri" w:cs="Calibri"/>
          <w:i/>
          <w:color w:val="7F7F7F" w:themeColor="text1" w:themeTint="80"/>
          <w:sz w:val="26"/>
          <w:szCs w:val="26"/>
        </w:rPr>
        <w:t>el ahora demandado establece</w:t>
      </w:r>
      <w:r w:rsidR="002B53E3">
        <w:rPr>
          <w:rFonts w:ascii="Calibri" w:hAnsi="Calibri" w:cs="Calibri"/>
          <w:b/>
          <w:i/>
          <w:color w:val="7F7F7F" w:themeColor="text1" w:themeTint="80"/>
          <w:sz w:val="26"/>
          <w:szCs w:val="26"/>
        </w:rPr>
        <w:t xml:space="preserve">: </w:t>
      </w:r>
      <w:r w:rsidR="00E73504">
        <w:rPr>
          <w:rFonts w:ascii="Calibri" w:hAnsi="Calibri" w:cs="Calibri"/>
          <w:i/>
          <w:color w:val="7F7F7F" w:themeColor="text1" w:themeTint="80"/>
          <w:sz w:val="26"/>
          <w:szCs w:val="26"/>
        </w:rPr>
        <w:t>‘</w:t>
      </w:r>
      <w:r w:rsidR="00E73504" w:rsidRPr="00E73504">
        <w:rPr>
          <w:rFonts w:ascii="Calibri" w:hAnsi="Calibri" w:cs="Calibri"/>
          <w:b/>
          <w:i/>
          <w:color w:val="7F7F7F" w:themeColor="text1" w:themeTint="80"/>
          <w:sz w:val="26"/>
          <w:szCs w:val="26"/>
        </w:rPr>
        <w:t xml:space="preserve">POR NO CUMPLIR </w:t>
      </w:r>
      <w:r w:rsidR="00E73504" w:rsidRPr="00F37B67">
        <w:rPr>
          <w:rFonts w:ascii="Calibri" w:hAnsi="Calibri" w:cs="Calibri"/>
          <w:b/>
          <w:i/>
          <w:color w:val="767171" w:themeColor="background2" w:themeShade="80"/>
          <w:sz w:val="26"/>
          <w:szCs w:val="26"/>
        </w:rPr>
        <w:t xml:space="preserve">CON LOS </w:t>
      </w:r>
      <w:r w:rsidR="00E73504" w:rsidRPr="00E73504">
        <w:rPr>
          <w:rFonts w:ascii="Calibri" w:hAnsi="Calibri" w:cs="Calibri"/>
          <w:b/>
          <w:i/>
          <w:color w:val="7F7F7F" w:themeColor="text1" w:themeTint="80"/>
          <w:sz w:val="26"/>
          <w:szCs w:val="26"/>
        </w:rPr>
        <w:t>HORARIOS, RUTAS, ITINERARIOS Y FRECUENCIAS AUTORIZADAS</w:t>
      </w:r>
      <w:r w:rsidR="00E73504">
        <w:rPr>
          <w:rFonts w:ascii="Calibri" w:hAnsi="Calibri" w:cs="Calibri"/>
          <w:b/>
          <w:i/>
          <w:color w:val="7F7F7F" w:themeColor="text1" w:themeTint="80"/>
          <w:sz w:val="26"/>
          <w:szCs w:val="26"/>
        </w:rPr>
        <w:t>.</w:t>
      </w:r>
      <w:r w:rsidR="00E73504" w:rsidRPr="00E73504">
        <w:rPr>
          <w:rFonts w:ascii="Calibri" w:hAnsi="Calibri" w:cs="Calibri"/>
          <w:b/>
          <w:i/>
          <w:color w:val="7F7F7F" w:themeColor="text1" w:themeTint="80"/>
          <w:sz w:val="26"/>
          <w:szCs w:val="26"/>
        </w:rPr>
        <w:t xml:space="preserve"> (REALIZANDO A</w:t>
      </w:r>
      <w:r w:rsidR="00E73504">
        <w:rPr>
          <w:rFonts w:ascii="Calibri" w:hAnsi="Calibri" w:cs="Calibri"/>
          <w:b/>
          <w:i/>
          <w:color w:val="7F7F7F" w:themeColor="text1" w:themeTint="80"/>
          <w:sz w:val="26"/>
          <w:szCs w:val="26"/>
        </w:rPr>
        <w:t xml:space="preserve"> </w:t>
      </w:r>
      <w:r w:rsidR="00E73504" w:rsidRPr="00E73504">
        <w:rPr>
          <w:rFonts w:ascii="Calibri" w:hAnsi="Calibri" w:cs="Calibri"/>
          <w:b/>
          <w:i/>
          <w:color w:val="7F7F7F" w:themeColor="text1" w:themeTint="80"/>
          <w:sz w:val="26"/>
          <w:szCs w:val="26"/>
        </w:rPr>
        <w:t>FO</w:t>
      </w:r>
      <w:r w:rsidR="00E73504">
        <w:rPr>
          <w:rFonts w:ascii="Calibri" w:hAnsi="Calibri" w:cs="Calibri"/>
          <w:b/>
          <w:i/>
          <w:color w:val="7F7F7F" w:themeColor="text1" w:themeTint="80"/>
          <w:sz w:val="26"/>
          <w:szCs w:val="26"/>
        </w:rPr>
        <w:t>N</w:t>
      </w:r>
      <w:r w:rsidR="00E73504" w:rsidRPr="00E73504">
        <w:rPr>
          <w:rFonts w:ascii="Calibri" w:hAnsi="Calibri" w:cs="Calibri"/>
          <w:b/>
          <w:i/>
          <w:color w:val="7F7F7F" w:themeColor="text1" w:themeTint="80"/>
          <w:sz w:val="26"/>
          <w:szCs w:val="26"/>
        </w:rPr>
        <w:t>OS DE LA RUTA 13-C2 ME PERCATÉ QUE SE DEJÓ PRESTAR SERVICIO 30 TREINTA MINUTOS ENTRE EL BUS 1566 Y 1563 ESTANDO EL INTERVALO A 14 MINUTOS, CAUSANDO MOLESTIAS Y QUEJAS DE LOS USUARIOS) (DE 9:21 A 09:51)</w:t>
      </w:r>
      <w:r w:rsidR="00E73504">
        <w:rPr>
          <w:rFonts w:ascii="Calibri" w:hAnsi="Calibri" w:cs="Calibri"/>
          <w:i/>
          <w:color w:val="7F7F7F" w:themeColor="text1" w:themeTint="80"/>
          <w:sz w:val="26"/>
          <w:szCs w:val="26"/>
        </w:rPr>
        <w:t>’…..</w:t>
      </w:r>
      <w:r w:rsidR="002B53E3">
        <w:rPr>
          <w:rFonts w:ascii="Calibri" w:hAnsi="Calibri" w:cs="Calibri"/>
          <w:i/>
          <w:color w:val="7F7F7F" w:themeColor="text1" w:themeTint="80"/>
          <w:sz w:val="26"/>
          <w:szCs w:val="26"/>
        </w:rPr>
        <w:t>Lo anterior hace que el acta</w:t>
      </w:r>
      <w:r w:rsidR="00285087">
        <w:rPr>
          <w:rFonts w:ascii="Calibri" w:hAnsi="Calibri" w:cs="Calibri"/>
          <w:i/>
          <w:color w:val="7F7F7F" w:themeColor="text1" w:themeTint="80"/>
          <w:sz w:val="26"/>
          <w:szCs w:val="26"/>
        </w:rPr>
        <w:t>…….</w:t>
      </w:r>
      <w:r w:rsidR="002B53E3">
        <w:rPr>
          <w:rFonts w:ascii="Calibri" w:hAnsi="Calibri" w:cs="Calibri"/>
          <w:i/>
          <w:color w:val="7F7F7F" w:themeColor="text1" w:themeTint="80"/>
          <w:sz w:val="26"/>
          <w:szCs w:val="26"/>
        </w:rPr>
        <w:t xml:space="preserve"> carezca de la debida motivación</w:t>
      </w:r>
      <w:r w:rsidR="00285087">
        <w:rPr>
          <w:rFonts w:ascii="Calibri" w:hAnsi="Calibri" w:cs="Calibri"/>
          <w:i/>
          <w:color w:val="7F7F7F" w:themeColor="text1" w:themeTint="80"/>
          <w:sz w:val="26"/>
          <w:szCs w:val="26"/>
        </w:rPr>
        <w:t>…</w:t>
      </w:r>
      <w:r w:rsidR="00E73504">
        <w:rPr>
          <w:rFonts w:ascii="Calibri" w:hAnsi="Calibri" w:cs="Calibri"/>
          <w:i/>
          <w:color w:val="7F7F7F" w:themeColor="text1" w:themeTint="80"/>
          <w:sz w:val="26"/>
          <w:szCs w:val="26"/>
        </w:rPr>
        <w:t>debido a que no se señala………l</w:t>
      </w:r>
      <w:r w:rsidR="00285087">
        <w:rPr>
          <w:rFonts w:ascii="Calibri" w:hAnsi="Calibri" w:cs="Calibri"/>
          <w:i/>
          <w:color w:val="7F7F7F" w:themeColor="text1" w:themeTint="80"/>
          <w:sz w:val="26"/>
          <w:szCs w:val="26"/>
        </w:rPr>
        <w:t>as circunstancias especiales, razones particulares o causas inmediatas que se hayan tenido en consideraci</w:t>
      </w:r>
      <w:r w:rsidR="00E73504">
        <w:rPr>
          <w:rFonts w:ascii="Calibri" w:hAnsi="Calibri" w:cs="Calibri"/>
          <w:i/>
          <w:color w:val="7F7F7F" w:themeColor="text1" w:themeTint="80"/>
          <w:sz w:val="26"/>
          <w:szCs w:val="26"/>
        </w:rPr>
        <w:t xml:space="preserve">ón para la emisión del acto….o </w:t>
      </w:r>
      <w:r w:rsidR="00285087">
        <w:rPr>
          <w:rFonts w:ascii="Calibri" w:hAnsi="Calibri" w:cs="Calibri"/>
          <w:i/>
          <w:color w:val="7F7F7F" w:themeColor="text1" w:themeTint="80"/>
          <w:sz w:val="26"/>
          <w:szCs w:val="26"/>
        </w:rPr>
        <w:t xml:space="preserve">en que se basó para determinar que no se cumplió con los horarios, itinerarios, rutas y frecuencias autorizadas. …….” </w:t>
      </w:r>
      <w:r w:rsidR="00285087">
        <w:rPr>
          <w:rFonts w:ascii="Calibri" w:hAnsi="Calibri"/>
          <w:color w:val="7F7F7F" w:themeColor="text1" w:themeTint="80"/>
          <w:sz w:val="26"/>
          <w:szCs w:val="26"/>
        </w:rPr>
        <w:t xml:space="preserve">. . . . . . . . . . . . . . . . . . . .  . . . . . . . </w:t>
      </w:r>
      <w:r w:rsidR="00285087">
        <w:rPr>
          <w:rFonts w:ascii="Calibri" w:hAnsi="Calibri" w:cs="Calibri"/>
          <w:color w:val="7F7F7F" w:themeColor="text1" w:themeTint="80"/>
          <w:sz w:val="26"/>
          <w:szCs w:val="26"/>
        </w:rPr>
        <w:t xml:space="preserve">. . . . . . . . . . . . . . . </w:t>
      </w:r>
    </w:p>
    <w:p w:rsidR="00B247DF" w:rsidRDefault="00B247DF" w:rsidP="00B247DF">
      <w:pPr>
        <w:jc w:val="both"/>
        <w:rPr>
          <w:rFonts w:ascii="Calibri" w:hAnsi="Calibri" w:cs="Calibri"/>
          <w:b/>
          <w:i/>
          <w:color w:val="7F7F7F" w:themeColor="text1" w:themeTint="80"/>
          <w:sz w:val="26"/>
          <w:szCs w:val="26"/>
        </w:rPr>
      </w:pPr>
    </w:p>
    <w:p w:rsidR="0046244A" w:rsidRPr="0046244A" w:rsidRDefault="0046244A" w:rsidP="00B247DF">
      <w:pPr>
        <w:jc w:val="both"/>
        <w:rPr>
          <w:rFonts w:ascii="Calibri" w:hAnsi="Calibri" w:cs="Calibri"/>
          <w:color w:val="7F7F7F" w:themeColor="text1" w:themeTint="80"/>
          <w:sz w:val="26"/>
          <w:szCs w:val="26"/>
        </w:rPr>
      </w:pPr>
      <w:r>
        <w:rPr>
          <w:rFonts w:ascii="Calibri" w:hAnsi="Calibri" w:cs="Calibri"/>
          <w:b/>
          <w:i/>
          <w:color w:val="7F7F7F" w:themeColor="text1" w:themeTint="80"/>
          <w:sz w:val="26"/>
          <w:szCs w:val="26"/>
        </w:rPr>
        <w:tab/>
      </w:r>
      <w:r>
        <w:rPr>
          <w:rFonts w:ascii="Calibri" w:hAnsi="Calibri" w:cs="Calibri"/>
          <w:color w:val="7F7F7F" w:themeColor="text1" w:themeTint="80"/>
          <w:sz w:val="26"/>
          <w:szCs w:val="26"/>
        </w:rPr>
        <w:t>Por su parte el inspector demandado, sostuvo la legalidad de la boleta impugnada. . . . . . . . . . . . . . . . . . . . . . . . . . . . . . . . . . . . . . . . . . . . . . . . . . . . . . . . . . . .</w:t>
      </w:r>
    </w:p>
    <w:p w:rsidR="0046244A" w:rsidRPr="00951F38" w:rsidRDefault="0046244A" w:rsidP="00B247DF">
      <w:pPr>
        <w:jc w:val="both"/>
        <w:rPr>
          <w:rFonts w:ascii="Calibri" w:hAnsi="Calibri" w:cs="Calibri"/>
          <w:bCs/>
          <w:color w:val="7F7F7F" w:themeColor="text1" w:themeTint="80"/>
          <w:sz w:val="26"/>
          <w:szCs w:val="26"/>
        </w:rPr>
      </w:pPr>
    </w:p>
    <w:p w:rsidR="003E5FFC" w:rsidRPr="00DA516D" w:rsidRDefault="00B247DF" w:rsidP="00DA516D">
      <w:pPr>
        <w:ind w:firstLine="708"/>
        <w:jc w:val="both"/>
        <w:rPr>
          <w:rFonts w:ascii="Calibri" w:hAnsi="Calibri" w:cs="Calibri"/>
          <w:color w:val="FF000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w:t>
      </w:r>
      <w:r w:rsidR="003E5FFC">
        <w:rPr>
          <w:rFonts w:ascii="Calibri" w:hAnsi="Calibri" w:cs="Calibri"/>
          <w:bCs/>
          <w:color w:val="7F7F7F" w:themeColor="text1" w:themeTint="80"/>
          <w:sz w:val="26"/>
          <w:szCs w:val="26"/>
        </w:rPr>
        <w:t>deficiente</w:t>
      </w:r>
      <w:r w:rsidRPr="00951F38">
        <w:rPr>
          <w:rFonts w:ascii="Calibri" w:hAnsi="Calibri" w:cs="Calibri"/>
          <w:bCs/>
          <w:color w:val="7F7F7F" w:themeColor="text1" w:themeTint="80"/>
          <w:sz w:val="26"/>
          <w:szCs w:val="26"/>
        </w:rPr>
        <w:t xml:space="preserve"> motivación de la boleta; toda vez que quien resuelve</w:t>
      </w:r>
      <w:r w:rsidR="003E2B46">
        <w:rPr>
          <w:rFonts w:ascii="Calibri" w:hAnsi="Calibri" w:cs="Calibri"/>
          <w:bCs/>
          <w:color w:val="7F7F7F" w:themeColor="text1" w:themeTint="80"/>
          <w:sz w:val="26"/>
          <w:szCs w:val="26"/>
        </w:rPr>
        <w:t>,</w:t>
      </w:r>
      <w:r w:rsidRPr="00CD3253">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aprecia</w:t>
      </w:r>
      <w:r>
        <w:rPr>
          <w:rFonts w:ascii="Calibri" w:hAnsi="Calibri" w:cs="Calibri"/>
          <w:bCs/>
          <w:color w:val="7F7F7F" w:themeColor="text1" w:themeTint="80"/>
          <w:sz w:val="26"/>
          <w:szCs w:val="26"/>
        </w:rPr>
        <w:t xml:space="preserve">, tal y como lo menciona el impetrante, </w:t>
      </w:r>
      <w:r w:rsidRPr="00951F38">
        <w:rPr>
          <w:rFonts w:ascii="Calibri" w:hAnsi="Calibri" w:cs="Calibri"/>
          <w:bCs/>
          <w:color w:val="7F7F7F" w:themeColor="text1" w:themeTint="80"/>
          <w:sz w:val="26"/>
          <w:szCs w:val="26"/>
        </w:rPr>
        <w:t xml:space="preserve">que el inspector demandado, emitió el acta de Infracción </w:t>
      </w:r>
      <w:r w:rsidR="003E2B46">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3E5FFC">
        <w:rPr>
          <w:rFonts w:ascii="Calibri" w:hAnsi="Calibri" w:cs="Calibri"/>
          <w:bCs/>
          <w:color w:val="7F7F7F" w:themeColor="text1" w:themeTint="80"/>
          <w:sz w:val="26"/>
          <w:szCs w:val="26"/>
        </w:rPr>
        <w:t xml:space="preserve"> </w:t>
      </w:r>
      <w:r w:rsidR="003E5FFC">
        <w:rPr>
          <w:rFonts w:ascii="Calibri" w:hAnsi="Calibri" w:cs="Calibri"/>
          <w:color w:val="7F7F7F" w:themeColor="text1" w:themeTint="80"/>
          <w:sz w:val="26"/>
          <w:szCs w:val="26"/>
        </w:rPr>
        <w:t>354646 (tres-cinco-cuatro-seis-cuatro-seis), de fecha 20 veinte de mayo del año 2016 dos mil dieciséis</w:t>
      </w:r>
      <w:r w:rsidRPr="00951F38">
        <w:rPr>
          <w:rFonts w:ascii="Calibri" w:hAnsi="Calibri" w:cs="Calibri"/>
          <w:color w:val="7F7F7F" w:themeColor="text1" w:themeTint="80"/>
          <w:sz w:val="26"/>
          <w:szCs w:val="26"/>
        </w:rPr>
        <w:t xml:space="preserve">, </w:t>
      </w:r>
      <w:r w:rsidR="0081319E">
        <w:rPr>
          <w:rFonts w:ascii="Calibri" w:hAnsi="Calibri" w:cs="Calibri"/>
          <w:color w:val="7F7F7F" w:themeColor="text1" w:themeTint="80"/>
          <w:sz w:val="26"/>
          <w:szCs w:val="26"/>
        </w:rPr>
        <w:t xml:space="preserve">sin precisar porqué era precisamente </w:t>
      </w:r>
      <w:r w:rsidR="00E73504" w:rsidRPr="00973A19">
        <w:rPr>
          <w:rFonts w:ascii="Calibri" w:hAnsi="Calibri" w:cs="Calibri"/>
          <w:color w:val="767171" w:themeColor="background2" w:themeShade="80"/>
          <w:sz w:val="26"/>
          <w:szCs w:val="26"/>
        </w:rPr>
        <w:t>el justiciable</w:t>
      </w:r>
      <w:r w:rsidR="0081319E" w:rsidRPr="00973A19">
        <w:rPr>
          <w:rFonts w:ascii="Calibri" w:hAnsi="Calibri" w:cs="Calibri"/>
          <w:color w:val="767171" w:themeColor="background2" w:themeShade="80"/>
          <w:sz w:val="26"/>
          <w:szCs w:val="26"/>
        </w:rPr>
        <w:t xml:space="preserve">, </w:t>
      </w:r>
      <w:r w:rsidR="00E73504" w:rsidRPr="00973A19">
        <w:rPr>
          <w:rFonts w:ascii="Calibri" w:hAnsi="Calibri" w:cs="Calibri"/>
          <w:color w:val="767171" w:themeColor="background2" w:themeShade="80"/>
          <w:sz w:val="26"/>
          <w:szCs w:val="26"/>
        </w:rPr>
        <w:t xml:space="preserve">el conductor u operador que </w:t>
      </w:r>
      <w:r w:rsidR="0081319E">
        <w:rPr>
          <w:rFonts w:ascii="Calibri" w:hAnsi="Calibri" w:cs="Calibri"/>
          <w:color w:val="7F7F7F" w:themeColor="text1" w:themeTint="80"/>
          <w:sz w:val="26"/>
          <w:szCs w:val="26"/>
        </w:rPr>
        <w:t xml:space="preserve">no </w:t>
      </w:r>
      <w:r w:rsidR="006B688E">
        <w:rPr>
          <w:rFonts w:ascii="Calibri" w:hAnsi="Calibri" w:cs="Calibri"/>
          <w:color w:val="7F7F7F" w:themeColor="text1" w:themeTint="80"/>
          <w:sz w:val="26"/>
          <w:szCs w:val="26"/>
        </w:rPr>
        <w:t>cumplió con los horarios, rutas, itinerarios y las frecuencias autorizadas</w:t>
      </w:r>
      <w:r w:rsidR="00F95ADA">
        <w:rPr>
          <w:rFonts w:ascii="Calibri" w:hAnsi="Calibri" w:cs="Calibri"/>
          <w:color w:val="7F7F7F" w:themeColor="text1" w:themeTint="80"/>
          <w:sz w:val="26"/>
          <w:szCs w:val="26"/>
        </w:rPr>
        <w:t xml:space="preserve">, pues redactó que se percató de que se dejó de prestar el servicio por 30 treinta minutos, pero no indicó </w:t>
      </w:r>
      <w:r w:rsidR="00E73504" w:rsidRPr="00973A19">
        <w:rPr>
          <w:rFonts w:ascii="Calibri" w:hAnsi="Calibri" w:cs="Calibri"/>
          <w:color w:val="767171" w:themeColor="background2" w:themeShade="80"/>
          <w:sz w:val="26"/>
          <w:szCs w:val="26"/>
        </w:rPr>
        <w:t>o razonó</w:t>
      </w:r>
      <w:r w:rsidR="00DA516D" w:rsidRPr="00973A19">
        <w:rPr>
          <w:rFonts w:ascii="Calibri" w:hAnsi="Calibri" w:cs="Calibri"/>
          <w:color w:val="767171" w:themeColor="background2" w:themeShade="80"/>
          <w:sz w:val="26"/>
          <w:szCs w:val="26"/>
        </w:rPr>
        <w:t>,</w:t>
      </w:r>
      <w:r w:rsidR="00E73504" w:rsidRPr="00973A19">
        <w:rPr>
          <w:rFonts w:ascii="Calibri" w:hAnsi="Calibri" w:cs="Calibri"/>
          <w:color w:val="767171" w:themeColor="background2" w:themeShade="80"/>
          <w:sz w:val="26"/>
          <w:szCs w:val="26"/>
        </w:rPr>
        <w:t xml:space="preserve"> de algún modo, el </w:t>
      </w:r>
      <w:r w:rsidR="00F95ADA">
        <w:rPr>
          <w:rFonts w:ascii="Calibri" w:hAnsi="Calibri" w:cs="Calibri"/>
          <w:color w:val="7F7F7F" w:themeColor="text1" w:themeTint="80"/>
          <w:sz w:val="26"/>
          <w:szCs w:val="26"/>
        </w:rPr>
        <w:t>porqu</w:t>
      </w:r>
      <w:r w:rsidR="00E73504">
        <w:rPr>
          <w:rFonts w:ascii="Calibri" w:hAnsi="Calibri" w:cs="Calibri"/>
          <w:color w:val="7F7F7F" w:themeColor="text1" w:themeTint="80"/>
          <w:sz w:val="26"/>
          <w:szCs w:val="26"/>
        </w:rPr>
        <w:t>é</w:t>
      </w:r>
      <w:r w:rsidR="00F95ADA">
        <w:rPr>
          <w:rFonts w:ascii="Calibri" w:hAnsi="Calibri" w:cs="Calibri"/>
          <w:color w:val="7F7F7F" w:themeColor="text1" w:themeTint="80"/>
          <w:sz w:val="26"/>
          <w:szCs w:val="26"/>
        </w:rPr>
        <w:t xml:space="preserve"> era precisamente </w:t>
      </w:r>
      <w:r w:rsidR="00E73504">
        <w:rPr>
          <w:rFonts w:ascii="Calibri" w:hAnsi="Calibri" w:cs="Calibri"/>
          <w:color w:val="7F7F7F" w:themeColor="text1" w:themeTint="80"/>
          <w:sz w:val="26"/>
          <w:szCs w:val="26"/>
        </w:rPr>
        <w:t>el</w:t>
      </w:r>
      <w:r w:rsidR="00F95ADA">
        <w:rPr>
          <w:rFonts w:ascii="Calibri" w:hAnsi="Calibri" w:cs="Calibri"/>
          <w:color w:val="7F7F7F" w:themeColor="text1" w:themeTint="80"/>
          <w:sz w:val="26"/>
          <w:szCs w:val="26"/>
        </w:rPr>
        <w:t xml:space="preserve"> </w:t>
      </w:r>
      <w:r w:rsidR="00DA516D">
        <w:rPr>
          <w:rFonts w:ascii="Calibri" w:hAnsi="Calibri" w:cs="Calibri"/>
          <w:color w:val="7F7F7F" w:themeColor="text1" w:themeTint="80"/>
          <w:sz w:val="26"/>
          <w:szCs w:val="26"/>
        </w:rPr>
        <w:t>i</w:t>
      </w:r>
      <w:r w:rsidR="00F95ADA">
        <w:rPr>
          <w:rFonts w:ascii="Calibri" w:hAnsi="Calibri" w:cs="Calibri"/>
          <w:color w:val="7F7F7F" w:themeColor="text1" w:themeTint="80"/>
          <w:sz w:val="26"/>
          <w:szCs w:val="26"/>
        </w:rPr>
        <w:t>mpugnador, el que incumplió con el horario</w:t>
      </w:r>
      <w:r w:rsidR="00DA516D">
        <w:rPr>
          <w:rFonts w:ascii="Calibri" w:hAnsi="Calibri" w:cs="Calibri"/>
          <w:color w:val="7F7F7F" w:themeColor="text1" w:themeTint="80"/>
          <w:sz w:val="26"/>
          <w:szCs w:val="26"/>
        </w:rPr>
        <w:t>, ruta, itinerario o frecuencia establecida</w:t>
      </w:r>
      <w:r w:rsidR="00F95ADA">
        <w:rPr>
          <w:rFonts w:ascii="Calibri" w:hAnsi="Calibri" w:cs="Calibri"/>
          <w:color w:val="7F7F7F" w:themeColor="text1" w:themeTint="80"/>
          <w:sz w:val="26"/>
          <w:szCs w:val="26"/>
        </w:rPr>
        <w:t>, ya que no s</w:t>
      </w:r>
      <w:r w:rsidR="00F95ADA" w:rsidRPr="006620E4">
        <w:rPr>
          <w:rFonts w:ascii="Calibri" w:hAnsi="Calibri" w:cs="Calibri"/>
          <w:color w:val="767171" w:themeColor="background2" w:themeShade="80"/>
          <w:sz w:val="26"/>
          <w:szCs w:val="26"/>
        </w:rPr>
        <w:t xml:space="preserve">e aportó un listado </w:t>
      </w:r>
      <w:r w:rsidR="00DA516D" w:rsidRPr="006620E4">
        <w:rPr>
          <w:rFonts w:ascii="Calibri" w:hAnsi="Calibri" w:cs="Calibri"/>
          <w:color w:val="767171" w:themeColor="background2" w:themeShade="80"/>
          <w:sz w:val="26"/>
          <w:szCs w:val="26"/>
        </w:rPr>
        <w:t xml:space="preserve">o medio de prueba idóneo de </w:t>
      </w:r>
      <w:r w:rsidR="007729A2" w:rsidRPr="006620E4">
        <w:rPr>
          <w:rFonts w:ascii="Calibri" w:hAnsi="Calibri" w:cs="Calibri"/>
          <w:color w:val="767171" w:themeColor="background2" w:themeShade="80"/>
          <w:sz w:val="26"/>
          <w:szCs w:val="26"/>
        </w:rPr>
        <w:t>donde se desprendiera</w:t>
      </w:r>
      <w:r w:rsidR="00DA516D" w:rsidRPr="006620E4">
        <w:rPr>
          <w:rFonts w:ascii="Calibri" w:hAnsi="Calibri" w:cs="Calibri"/>
          <w:color w:val="767171" w:themeColor="background2" w:themeShade="80"/>
          <w:sz w:val="26"/>
          <w:szCs w:val="26"/>
        </w:rPr>
        <w:t>, de manera fehaciente, el horario, ruta, itinerario o frecuencia que debería haber cumplido el actor y cómo es que no lo cumplió con ello</w:t>
      </w:r>
      <w:r w:rsidR="007729A2" w:rsidRPr="006620E4">
        <w:rPr>
          <w:rFonts w:ascii="Calibri" w:hAnsi="Calibri" w:cs="Calibri"/>
          <w:color w:val="767171" w:themeColor="background2" w:themeShade="80"/>
          <w:sz w:val="26"/>
          <w:szCs w:val="26"/>
        </w:rPr>
        <w:t xml:space="preserve">; </w:t>
      </w:r>
      <w:r w:rsidR="00DA516D" w:rsidRPr="006620E4">
        <w:rPr>
          <w:rFonts w:ascii="Calibri" w:hAnsi="Calibri" w:cs="Calibri"/>
          <w:color w:val="767171" w:themeColor="background2" w:themeShade="80"/>
          <w:sz w:val="26"/>
          <w:szCs w:val="26"/>
        </w:rPr>
        <w:t xml:space="preserve">resaltando, además, que </w:t>
      </w:r>
      <w:r w:rsidR="007729A2" w:rsidRPr="006620E4">
        <w:rPr>
          <w:rFonts w:ascii="Calibri" w:hAnsi="Calibri" w:cs="Calibri"/>
          <w:color w:val="767171" w:themeColor="background2" w:themeShade="80"/>
          <w:sz w:val="26"/>
          <w:szCs w:val="26"/>
        </w:rPr>
        <w:t xml:space="preserve">el inspector </w:t>
      </w:r>
      <w:r w:rsidR="00DA516D" w:rsidRPr="006620E4">
        <w:rPr>
          <w:rFonts w:ascii="Calibri" w:hAnsi="Calibri" w:cs="Calibri"/>
          <w:color w:val="767171" w:themeColor="background2" w:themeShade="80"/>
          <w:sz w:val="26"/>
          <w:szCs w:val="26"/>
        </w:rPr>
        <w:t xml:space="preserve">no constriñó, </w:t>
      </w:r>
      <w:r w:rsidR="007729A2" w:rsidRPr="006620E4">
        <w:rPr>
          <w:rFonts w:ascii="Calibri" w:hAnsi="Calibri" w:cs="Calibri"/>
          <w:color w:val="767171" w:themeColor="background2" w:themeShade="80"/>
          <w:sz w:val="26"/>
          <w:szCs w:val="26"/>
        </w:rPr>
        <w:t>en sí</w:t>
      </w:r>
      <w:r w:rsidR="00DA516D" w:rsidRPr="006620E4">
        <w:rPr>
          <w:rFonts w:ascii="Calibri" w:hAnsi="Calibri" w:cs="Calibri"/>
          <w:color w:val="767171" w:themeColor="background2" w:themeShade="80"/>
          <w:sz w:val="26"/>
          <w:szCs w:val="26"/>
        </w:rPr>
        <w:t>,</w:t>
      </w:r>
      <w:r w:rsidR="007729A2" w:rsidRPr="006620E4">
        <w:rPr>
          <w:rFonts w:ascii="Calibri" w:hAnsi="Calibri" w:cs="Calibri"/>
          <w:color w:val="767171" w:themeColor="background2" w:themeShade="80"/>
          <w:sz w:val="26"/>
          <w:szCs w:val="26"/>
        </w:rPr>
        <w:t xml:space="preserve"> cual </w:t>
      </w:r>
      <w:r w:rsidR="00DA516D">
        <w:rPr>
          <w:rFonts w:ascii="Calibri" w:hAnsi="Calibri" w:cs="Calibri"/>
          <w:color w:val="7F7F7F" w:themeColor="text1" w:themeTint="80"/>
          <w:sz w:val="26"/>
          <w:szCs w:val="26"/>
        </w:rPr>
        <w:t xml:space="preserve">conducta de las contenidas  en </w:t>
      </w:r>
      <w:r w:rsidR="007729A2">
        <w:rPr>
          <w:rFonts w:ascii="Calibri" w:hAnsi="Calibri" w:cs="Calibri"/>
          <w:color w:val="7F7F7F" w:themeColor="text1" w:themeTint="80"/>
          <w:sz w:val="26"/>
          <w:szCs w:val="26"/>
        </w:rPr>
        <w:t>el artículo 206, fracción II</w:t>
      </w:r>
      <w:r w:rsidR="00DA516D">
        <w:rPr>
          <w:rFonts w:ascii="Calibri" w:hAnsi="Calibri" w:cs="Calibri"/>
          <w:color w:val="7F7F7F" w:themeColor="text1" w:themeTint="80"/>
          <w:sz w:val="26"/>
          <w:szCs w:val="26"/>
        </w:rPr>
        <w:t xml:space="preserve">, </w:t>
      </w:r>
      <w:r w:rsidR="007729A2">
        <w:rPr>
          <w:rFonts w:ascii="Calibri" w:hAnsi="Calibri" w:cs="Calibri"/>
          <w:color w:val="7F7F7F" w:themeColor="text1" w:themeTint="80"/>
          <w:sz w:val="26"/>
          <w:szCs w:val="26"/>
        </w:rPr>
        <w:t xml:space="preserve"> es </w:t>
      </w:r>
      <w:r w:rsidR="00DA516D">
        <w:rPr>
          <w:rFonts w:ascii="Calibri" w:hAnsi="Calibri" w:cs="Calibri"/>
          <w:color w:val="7F7F7F" w:themeColor="text1" w:themeTint="80"/>
          <w:sz w:val="26"/>
          <w:szCs w:val="26"/>
        </w:rPr>
        <w:t>la</w:t>
      </w:r>
      <w:r w:rsidR="007729A2">
        <w:rPr>
          <w:rFonts w:ascii="Calibri" w:hAnsi="Calibri" w:cs="Calibri"/>
          <w:color w:val="7F7F7F" w:themeColor="text1" w:themeTint="80"/>
          <w:sz w:val="26"/>
          <w:szCs w:val="26"/>
        </w:rPr>
        <w:t xml:space="preserve"> que se incumplió</w:t>
      </w:r>
      <w:r w:rsidR="00DA516D">
        <w:rPr>
          <w:rFonts w:ascii="Calibri" w:hAnsi="Calibri" w:cs="Calibri"/>
          <w:color w:val="7F7F7F" w:themeColor="text1" w:themeTint="80"/>
          <w:sz w:val="26"/>
          <w:szCs w:val="26"/>
        </w:rPr>
        <w:t xml:space="preserve">, </w:t>
      </w:r>
      <w:r w:rsidR="007729A2">
        <w:rPr>
          <w:rFonts w:ascii="Calibri" w:hAnsi="Calibri" w:cs="Calibri"/>
          <w:color w:val="7F7F7F" w:themeColor="text1" w:themeTint="80"/>
          <w:sz w:val="26"/>
          <w:szCs w:val="26"/>
        </w:rPr>
        <w:t>esto es, si fue el horario, o la ruta, el itinerario o la frecuencia autorizada, o todas ellas, lo que no quedó debidamente precisado en la boleta</w:t>
      </w:r>
      <w:r w:rsidR="00592EE4">
        <w:rPr>
          <w:rFonts w:ascii="Calibri" w:hAnsi="Calibri" w:cs="Calibri"/>
          <w:color w:val="7F7F7F" w:themeColor="text1" w:themeTint="80"/>
          <w:sz w:val="26"/>
          <w:szCs w:val="26"/>
        </w:rPr>
        <w:t>, por lo que no se encuentra suficientemente motivada la boleta</w:t>
      </w:r>
      <w:r w:rsidR="00F95ADA">
        <w:rPr>
          <w:rFonts w:ascii="Calibri" w:hAnsi="Calibri" w:cs="Calibri"/>
          <w:color w:val="7F7F7F" w:themeColor="text1" w:themeTint="80"/>
          <w:sz w:val="26"/>
          <w:szCs w:val="26"/>
        </w:rPr>
        <w:t>.</w:t>
      </w:r>
      <w:r w:rsidR="007729A2">
        <w:rPr>
          <w:rFonts w:ascii="Calibri" w:hAnsi="Calibri" w:cs="Calibri"/>
          <w:color w:val="7F7F7F" w:themeColor="text1" w:themeTint="80"/>
          <w:sz w:val="26"/>
          <w:szCs w:val="26"/>
        </w:rPr>
        <w:t xml:space="preserve"> </w:t>
      </w:r>
      <w:r w:rsidR="006B688E">
        <w:rPr>
          <w:rFonts w:ascii="Calibri" w:hAnsi="Calibri" w:cs="Calibri"/>
          <w:color w:val="7F7F7F" w:themeColor="text1" w:themeTint="80"/>
          <w:sz w:val="26"/>
          <w:szCs w:val="26"/>
        </w:rPr>
        <w:t>.</w:t>
      </w:r>
      <w:r w:rsidR="006B6476">
        <w:rPr>
          <w:rFonts w:ascii="Calibri" w:hAnsi="Calibri" w:cs="Calibri"/>
          <w:color w:val="7F7F7F" w:themeColor="text1" w:themeTint="80"/>
          <w:sz w:val="26"/>
          <w:szCs w:val="26"/>
        </w:rPr>
        <w:t xml:space="preserve"> . . . . . . . . . . . . . . . . . . . . . . . . . . . . . . . . . . . </w:t>
      </w:r>
      <w:r w:rsidR="00F95ADA">
        <w:rPr>
          <w:rFonts w:ascii="Calibri" w:hAnsi="Calibri" w:cs="Calibri"/>
          <w:color w:val="7F7F7F" w:themeColor="text1" w:themeTint="80"/>
          <w:sz w:val="26"/>
          <w:szCs w:val="26"/>
        </w:rPr>
        <w:t xml:space="preserve">. . </w:t>
      </w:r>
    </w:p>
    <w:p w:rsidR="00B247DF" w:rsidRPr="00951F38" w:rsidRDefault="00B247DF" w:rsidP="00B247DF">
      <w:pPr>
        <w:jc w:val="both"/>
        <w:rPr>
          <w:rFonts w:ascii="Calibri" w:hAnsi="Calibri" w:cs="Calibri"/>
          <w:bCs/>
          <w:color w:val="7F7F7F" w:themeColor="text1" w:themeTint="80"/>
          <w:sz w:val="20"/>
          <w:szCs w:val="20"/>
        </w:rPr>
      </w:pPr>
    </w:p>
    <w:p w:rsidR="00B247DF" w:rsidRDefault="00B247DF" w:rsidP="00B247D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w:t>
      </w:r>
      <w:r>
        <w:rPr>
          <w:rFonts w:ascii="Calibri" w:hAnsi="Calibri" w:cs="Calibri"/>
          <w:color w:val="7F7F7F" w:themeColor="text1" w:themeTint="80"/>
          <w:sz w:val="26"/>
          <w:szCs w:val="26"/>
        </w:rPr>
        <w:t xml:space="preserve">sin estar debidamente </w:t>
      </w:r>
      <w:r w:rsidR="00592EE4">
        <w:rPr>
          <w:rFonts w:ascii="Calibri" w:hAnsi="Calibri" w:cs="Calibri"/>
          <w:color w:val="7F7F7F" w:themeColor="text1" w:themeTint="80"/>
          <w:sz w:val="26"/>
          <w:szCs w:val="26"/>
        </w:rPr>
        <w:t>motivada</w:t>
      </w:r>
      <w:r w:rsidRPr="00951F38">
        <w:rPr>
          <w:rFonts w:ascii="Calibri" w:hAnsi="Calibri" w:cs="Calibri"/>
          <w:color w:val="7F7F7F" w:themeColor="text1" w:themeTint="80"/>
          <w:sz w:val="26"/>
          <w:szCs w:val="26"/>
        </w:rPr>
        <w:t>; por lo que se actualiza la causa de nulidad prevista</w:t>
      </w:r>
      <w:r w:rsidR="00592EE4">
        <w:rPr>
          <w:rFonts w:ascii="Calibri" w:hAnsi="Calibri" w:cs="Calibri"/>
          <w:color w:val="7F7F7F" w:themeColor="text1" w:themeTint="80"/>
          <w:sz w:val="26"/>
          <w:szCs w:val="26"/>
        </w:rPr>
        <w:t xml:space="preserve"> en el artículo 302, fracció</w:t>
      </w:r>
      <w:r w:rsidRPr="00951F38">
        <w:rPr>
          <w:rFonts w:ascii="Calibri" w:hAnsi="Calibri" w:cs="Calibri"/>
          <w:color w:val="7F7F7F" w:themeColor="text1" w:themeTint="80"/>
          <w:sz w:val="26"/>
          <w:szCs w:val="26"/>
        </w:rPr>
        <w:t xml:space="preserve">n II del Código de Procedimiento y Justicia Administrativa para el Estado y los Municipios de </w:t>
      </w:r>
      <w:r w:rsidRPr="00951F38">
        <w:rPr>
          <w:rFonts w:ascii="Calibri" w:hAnsi="Calibri" w:cs="Calibri"/>
          <w:color w:val="7F7F7F" w:themeColor="text1" w:themeTint="80"/>
          <w:sz w:val="26"/>
          <w:szCs w:val="26"/>
        </w:rPr>
        <w:lastRenderedPageBreak/>
        <w:t xml:space="preserve">Guanajuato; y, en consecuencia, es procedente </w:t>
      </w:r>
      <w:r w:rsidRPr="00DA516D">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75297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sidR="00592EE4">
        <w:rPr>
          <w:rFonts w:ascii="Calibri" w:hAnsi="Calibri" w:cs="Calibri"/>
          <w:color w:val="7F7F7F" w:themeColor="text1" w:themeTint="80"/>
          <w:sz w:val="26"/>
          <w:szCs w:val="26"/>
        </w:rPr>
        <w:t xml:space="preserve"> </w:t>
      </w:r>
      <w:r w:rsidR="00592EE4" w:rsidRPr="00DA516D">
        <w:rPr>
          <w:rFonts w:ascii="Calibri" w:hAnsi="Calibri" w:cs="Calibri"/>
          <w:b/>
          <w:color w:val="7F7F7F" w:themeColor="text1" w:themeTint="80"/>
          <w:sz w:val="26"/>
          <w:szCs w:val="26"/>
        </w:rPr>
        <w:t>354646 (tres-cinco-cuatro-seis-cuatro-seis)</w:t>
      </w:r>
      <w:r w:rsidR="00592EE4">
        <w:rPr>
          <w:rFonts w:ascii="Calibri" w:hAnsi="Calibri" w:cs="Calibri"/>
          <w:color w:val="7F7F7F" w:themeColor="text1" w:themeTint="80"/>
          <w:sz w:val="26"/>
          <w:szCs w:val="26"/>
        </w:rPr>
        <w:t xml:space="preserve">, de fecha </w:t>
      </w:r>
      <w:r w:rsidR="00592EE4" w:rsidRPr="00DA516D">
        <w:rPr>
          <w:rFonts w:ascii="Calibri" w:hAnsi="Calibri" w:cs="Calibri"/>
          <w:b/>
          <w:color w:val="7F7F7F" w:themeColor="text1" w:themeTint="80"/>
          <w:sz w:val="26"/>
          <w:szCs w:val="26"/>
        </w:rPr>
        <w:t>20</w:t>
      </w:r>
      <w:r w:rsidR="00592EE4">
        <w:rPr>
          <w:rFonts w:ascii="Calibri" w:hAnsi="Calibri" w:cs="Calibri"/>
          <w:color w:val="7F7F7F" w:themeColor="text1" w:themeTint="80"/>
          <w:sz w:val="26"/>
          <w:szCs w:val="26"/>
        </w:rPr>
        <w:t xml:space="preserve"> veinte de </w:t>
      </w:r>
      <w:r w:rsidR="00592EE4" w:rsidRPr="00DA516D">
        <w:rPr>
          <w:rFonts w:ascii="Calibri" w:hAnsi="Calibri" w:cs="Calibri"/>
          <w:b/>
          <w:color w:val="7F7F7F" w:themeColor="text1" w:themeTint="80"/>
          <w:sz w:val="26"/>
          <w:szCs w:val="26"/>
        </w:rPr>
        <w:t>mayo</w:t>
      </w:r>
      <w:r w:rsidR="00592EE4">
        <w:rPr>
          <w:rFonts w:ascii="Calibri" w:hAnsi="Calibri" w:cs="Calibri"/>
          <w:color w:val="7F7F7F" w:themeColor="text1" w:themeTint="80"/>
          <w:sz w:val="26"/>
          <w:szCs w:val="26"/>
        </w:rPr>
        <w:t xml:space="preserve"> del año </w:t>
      </w:r>
      <w:r w:rsidR="00592EE4" w:rsidRPr="00DA516D">
        <w:rPr>
          <w:rFonts w:ascii="Calibri" w:hAnsi="Calibri" w:cs="Calibri"/>
          <w:b/>
          <w:color w:val="7F7F7F" w:themeColor="text1" w:themeTint="80"/>
          <w:sz w:val="26"/>
          <w:szCs w:val="26"/>
        </w:rPr>
        <w:t>2016</w:t>
      </w:r>
      <w:r w:rsidR="00592EE4">
        <w:rPr>
          <w:rFonts w:ascii="Calibri" w:hAnsi="Calibri" w:cs="Calibri"/>
          <w:color w:val="7F7F7F" w:themeColor="text1" w:themeTint="80"/>
          <w:sz w:val="26"/>
          <w:szCs w:val="26"/>
        </w:rPr>
        <w:t xml:space="preserve"> dos mil dieciséis</w:t>
      </w:r>
      <w:r w:rsidR="00592EE4">
        <w:rPr>
          <w:rFonts w:ascii="Calibri" w:hAnsi="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 . . . . . . . </w:t>
      </w:r>
      <w:r w:rsidR="006620E4">
        <w:rPr>
          <w:rFonts w:ascii="Calibri" w:hAnsi="Calibri" w:cs="Calibri"/>
          <w:color w:val="7F7F7F" w:themeColor="text1" w:themeTint="80"/>
          <w:sz w:val="26"/>
          <w:szCs w:val="26"/>
        </w:rPr>
        <w:t xml:space="preserve">. . . . . </w:t>
      </w:r>
    </w:p>
    <w:p w:rsidR="00603BDE" w:rsidRDefault="00603BDE" w:rsidP="00B247DF">
      <w:pPr>
        <w:ind w:firstLine="708"/>
        <w:jc w:val="both"/>
        <w:rPr>
          <w:rFonts w:ascii="Calibri" w:hAnsi="Calibri" w:cs="Calibri"/>
          <w:color w:val="7F7F7F" w:themeColor="text1" w:themeTint="80"/>
          <w:sz w:val="26"/>
          <w:szCs w:val="26"/>
        </w:rPr>
      </w:pPr>
    </w:p>
    <w:p w:rsidR="00603BDE" w:rsidRPr="006620E4" w:rsidRDefault="00603BDE" w:rsidP="00B247DF">
      <w:pPr>
        <w:ind w:firstLine="708"/>
        <w:jc w:val="both"/>
        <w:rPr>
          <w:rFonts w:ascii="Calibri" w:hAnsi="Calibri" w:cs="Calibri"/>
          <w:color w:val="767171" w:themeColor="background2" w:themeShade="80"/>
          <w:sz w:val="26"/>
          <w:szCs w:val="26"/>
        </w:rPr>
      </w:pPr>
      <w:r w:rsidRPr="006620E4">
        <w:rPr>
          <w:rFonts w:ascii="Calibri" w:hAnsi="Calibri" w:cs="Calibri"/>
          <w:color w:val="767171" w:themeColor="background2" w:themeShade="80"/>
          <w:sz w:val="26"/>
          <w:szCs w:val="26"/>
        </w:rPr>
        <w:t xml:space="preserve">Para efecto de no incurrir en violaciones procesales, en perjuicio de las partes, este Juzgador, en relación a la prueba confesional a cargo del impetrante del proceso, se debe decir que no obstante el habérsele tenido por confeso de la posiciones contenidas en el pliego presentado por el demandado, </w:t>
      </w:r>
      <w:r w:rsidRPr="006620E4">
        <w:rPr>
          <w:rFonts w:ascii="Calibri" w:hAnsi="Calibri" w:cs="Calibri"/>
          <w:b/>
          <w:color w:val="767171" w:themeColor="background2" w:themeShade="80"/>
          <w:sz w:val="26"/>
          <w:szCs w:val="26"/>
        </w:rPr>
        <w:t>no se le concede</w:t>
      </w:r>
      <w:r w:rsidRPr="006620E4">
        <w:rPr>
          <w:rFonts w:ascii="Calibri" w:hAnsi="Calibri" w:cs="Calibri"/>
          <w:color w:val="767171" w:themeColor="background2" w:themeShade="80"/>
          <w:sz w:val="26"/>
          <w:szCs w:val="26"/>
        </w:rPr>
        <w:t xml:space="preserve"> valor probatorio alguno en relación al fondo del asunto, pues no infiere en el resultado del presente proceso, a resultar intrascendente, el que el ciudadano </w:t>
      </w:r>
      <w:r w:rsidR="002E6B02">
        <w:rPr>
          <w:rFonts w:ascii="Calibri" w:hAnsi="Calibri" w:cs="Calibri"/>
          <w:color w:val="767171" w:themeColor="background2" w:themeShade="80"/>
          <w:sz w:val="26"/>
          <w:szCs w:val="26"/>
        </w:rPr>
        <w:t>*****</w:t>
      </w:r>
      <w:r w:rsidRPr="006620E4">
        <w:rPr>
          <w:rFonts w:ascii="Calibri" w:hAnsi="Calibri" w:cs="Calibri"/>
          <w:color w:val="767171" w:themeColor="background2" w:themeShade="80"/>
          <w:sz w:val="26"/>
          <w:szCs w:val="26"/>
        </w:rPr>
        <w:t xml:space="preserve"> sepa que los inspectores </w:t>
      </w:r>
      <w:r w:rsidR="004A5AE2" w:rsidRPr="006620E4">
        <w:rPr>
          <w:rFonts w:ascii="Calibri" w:hAnsi="Calibri" w:cs="Calibri"/>
          <w:color w:val="767171" w:themeColor="background2" w:themeShade="80"/>
          <w:sz w:val="26"/>
          <w:szCs w:val="26"/>
        </w:rPr>
        <w:t xml:space="preserve">de movilidad </w:t>
      </w:r>
      <w:r w:rsidRPr="006620E4">
        <w:rPr>
          <w:rFonts w:ascii="Calibri" w:hAnsi="Calibri" w:cs="Calibri"/>
          <w:color w:val="767171" w:themeColor="background2" w:themeShade="80"/>
          <w:sz w:val="26"/>
          <w:szCs w:val="26"/>
        </w:rPr>
        <w:t xml:space="preserve">elaboran </w:t>
      </w:r>
      <w:r w:rsidRPr="00CC0E39">
        <w:rPr>
          <w:rFonts w:ascii="Calibri" w:hAnsi="Calibri" w:cs="Calibri"/>
          <w:i/>
          <w:color w:val="767171" w:themeColor="background2" w:themeShade="80"/>
          <w:sz w:val="26"/>
          <w:szCs w:val="26"/>
        </w:rPr>
        <w:t>“aforos”</w:t>
      </w:r>
      <w:r w:rsidRPr="006620E4">
        <w:rPr>
          <w:rFonts w:ascii="Calibri" w:hAnsi="Calibri" w:cs="Calibri"/>
          <w:color w:val="767171" w:themeColor="background2" w:themeShade="80"/>
          <w:sz w:val="26"/>
          <w:szCs w:val="26"/>
        </w:rPr>
        <w:t xml:space="preserve"> y</w:t>
      </w:r>
      <w:r w:rsidR="004A5AE2" w:rsidRPr="006620E4">
        <w:rPr>
          <w:rFonts w:ascii="Calibri" w:hAnsi="Calibri" w:cs="Calibri"/>
          <w:color w:val="767171" w:themeColor="background2" w:themeShade="80"/>
          <w:sz w:val="26"/>
          <w:szCs w:val="26"/>
        </w:rPr>
        <w:t>,</w:t>
      </w:r>
      <w:r w:rsidRPr="006620E4">
        <w:rPr>
          <w:rFonts w:ascii="Calibri" w:hAnsi="Calibri" w:cs="Calibri"/>
          <w:color w:val="767171" w:themeColor="background2" w:themeShade="80"/>
          <w:sz w:val="26"/>
          <w:szCs w:val="26"/>
        </w:rPr>
        <w:t xml:space="preserve"> que entienda su significado</w:t>
      </w:r>
      <w:r w:rsidR="004A5AE2" w:rsidRPr="006620E4">
        <w:rPr>
          <w:rFonts w:ascii="Calibri" w:hAnsi="Calibri" w:cs="Calibri"/>
          <w:color w:val="767171" w:themeColor="background2" w:themeShade="80"/>
          <w:sz w:val="26"/>
          <w:szCs w:val="26"/>
        </w:rPr>
        <w:t>. . . .</w:t>
      </w:r>
      <w:r w:rsidR="006620E4" w:rsidRPr="006620E4">
        <w:rPr>
          <w:rFonts w:ascii="Calibri" w:hAnsi="Calibri" w:cs="Calibri"/>
          <w:color w:val="767171" w:themeColor="background2" w:themeShade="80"/>
          <w:sz w:val="26"/>
          <w:szCs w:val="26"/>
        </w:rPr>
        <w:t xml:space="preserve"> . . . . . . . . . . . . . . . . . . . . . . . .  </w:t>
      </w:r>
    </w:p>
    <w:p w:rsidR="00B247DF" w:rsidRPr="00951F38" w:rsidRDefault="00B247DF" w:rsidP="00B247DF">
      <w:pPr>
        <w:ind w:firstLine="708"/>
        <w:jc w:val="both"/>
        <w:rPr>
          <w:rFonts w:ascii="Calibri" w:hAnsi="Calibri" w:cs="Calibri"/>
          <w:color w:val="7F7F7F" w:themeColor="text1" w:themeTint="80"/>
          <w:sz w:val="26"/>
          <w:szCs w:val="26"/>
        </w:rPr>
      </w:pPr>
    </w:p>
    <w:p w:rsidR="00B247DF" w:rsidRPr="00592EE4" w:rsidRDefault="00592EE4" w:rsidP="00592EE4">
      <w:pPr>
        <w:ind w:firstLine="708"/>
        <w:jc w:val="both"/>
        <w:rPr>
          <w:rFonts w:ascii="Calibri" w:hAnsi="Calibri" w:cs="Calibri"/>
          <w:color w:val="7F7F7F" w:themeColor="text1" w:themeTint="80"/>
          <w:sz w:val="26"/>
          <w:szCs w:val="26"/>
        </w:rPr>
      </w:pPr>
      <w:r>
        <w:rPr>
          <w:rFonts w:ascii="Calibri" w:hAnsi="Calibri" w:cs="Calibri"/>
          <w:b/>
          <w:i/>
          <w:color w:val="7F7F7F" w:themeColor="text1" w:themeTint="80"/>
          <w:sz w:val="26"/>
          <w:szCs w:val="26"/>
        </w:rPr>
        <w:t>SÉPTIMO</w:t>
      </w:r>
      <w:r w:rsidR="00B247DF" w:rsidRPr="00951F38">
        <w:rPr>
          <w:rFonts w:ascii="Calibri" w:hAnsi="Calibri" w:cs="Calibri"/>
          <w:b/>
          <w:i/>
          <w:color w:val="7F7F7F" w:themeColor="text1" w:themeTint="80"/>
          <w:sz w:val="26"/>
          <w:szCs w:val="26"/>
        </w:rPr>
        <w:t>.-</w:t>
      </w:r>
      <w:r w:rsidR="00B247DF" w:rsidRPr="00951F38">
        <w:rPr>
          <w:rFonts w:ascii="Calibri" w:hAnsi="Calibri" w:cs="Calibri"/>
          <w:color w:val="7F7F7F" w:themeColor="text1" w:themeTint="80"/>
          <w:sz w:val="26"/>
          <w:szCs w:val="26"/>
        </w:rPr>
        <w:t xml:space="preserve"> </w:t>
      </w:r>
      <w:r w:rsidR="00B247DF" w:rsidRPr="00951F38">
        <w:rPr>
          <w:rFonts w:ascii="Calibri" w:hAnsi="Calibri" w:cs="Arial"/>
          <w:color w:val="7F7F7F" w:themeColor="text1" w:themeTint="80"/>
          <w:sz w:val="26"/>
          <w:szCs w:val="27"/>
        </w:rPr>
        <w:t xml:space="preserve">En virtud de que el </w:t>
      </w:r>
      <w:r w:rsidR="00B247DF">
        <w:rPr>
          <w:rFonts w:ascii="Calibri" w:hAnsi="Calibri" w:cs="Arial"/>
          <w:color w:val="7F7F7F" w:themeColor="text1" w:themeTint="80"/>
          <w:sz w:val="26"/>
          <w:szCs w:val="27"/>
        </w:rPr>
        <w:t>primer</w:t>
      </w:r>
      <w:r w:rsidR="00B247DF" w:rsidRPr="00951F38">
        <w:rPr>
          <w:rFonts w:ascii="Calibri" w:hAnsi="Calibri" w:cs="Arial"/>
          <w:color w:val="7F7F7F" w:themeColor="text1" w:themeTint="80"/>
          <w:sz w:val="26"/>
          <w:szCs w:val="27"/>
        </w:rPr>
        <w:t xml:space="preserve"> concepto de impugnación</w:t>
      </w:r>
      <w:r>
        <w:rPr>
          <w:rFonts w:ascii="Calibri" w:hAnsi="Calibri" w:cs="Arial"/>
          <w:color w:val="7F7F7F" w:themeColor="text1" w:themeTint="80"/>
          <w:sz w:val="26"/>
          <w:szCs w:val="27"/>
        </w:rPr>
        <w:t xml:space="preserve"> en su inciso estudiado</w:t>
      </w:r>
      <w:r w:rsidR="00B247DF" w:rsidRPr="00951F38">
        <w:rPr>
          <w:rFonts w:ascii="Calibri" w:hAnsi="Calibri" w:cs="Arial"/>
          <w:color w:val="7F7F7F" w:themeColor="text1" w:themeTint="80"/>
          <w:sz w:val="26"/>
          <w:szCs w:val="27"/>
        </w:rPr>
        <w:t>, resultó fundado y es suficiente para declarar la nulidad total del acto impugnado; resulta innecesario el estudio de los restantes</w:t>
      </w:r>
      <w:r>
        <w:rPr>
          <w:rFonts w:ascii="Calibri" w:hAnsi="Calibri" w:cs="Arial"/>
          <w:color w:val="7F7F7F" w:themeColor="text1" w:themeTint="80"/>
          <w:sz w:val="26"/>
          <w:szCs w:val="27"/>
        </w:rPr>
        <w:t xml:space="preserve"> incisos y del</w:t>
      </w:r>
      <w:r w:rsidR="00B247DF" w:rsidRPr="00951F38">
        <w:rPr>
          <w:rFonts w:ascii="Calibri" w:hAnsi="Calibri" w:cs="Arial"/>
          <w:color w:val="7F7F7F" w:themeColor="text1" w:themeTint="80"/>
          <w:sz w:val="26"/>
          <w:szCs w:val="27"/>
        </w:rPr>
        <w:t xml:space="preserve"> </w:t>
      </w:r>
      <w:r>
        <w:rPr>
          <w:rFonts w:ascii="Calibri" w:hAnsi="Calibri" w:cs="Arial"/>
          <w:color w:val="7F7F7F" w:themeColor="text1" w:themeTint="80"/>
          <w:sz w:val="26"/>
          <w:szCs w:val="27"/>
        </w:rPr>
        <w:t xml:space="preserve">segundo </w:t>
      </w:r>
      <w:r w:rsidR="00B247DF" w:rsidRPr="00951F38">
        <w:rPr>
          <w:rFonts w:ascii="Calibri" w:hAnsi="Calibri" w:cs="Arial"/>
          <w:color w:val="7F7F7F" w:themeColor="text1" w:themeTint="80"/>
          <w:sz w:val="26"/>
          <w:szCs w:val="27"/>
        </w:rPr>
        <w:t>concepto esgrimidos por el demandante, ya que su análisis no afectaría ni variaría el sentido de esta resolución. . . . . . . . . . .</w:t>
      </w:r>
      <w:r>
        <w:rPr>
          <w:rFonts w:ascii="Calibri" w:hAnsi="Calibri" w:cs="Arial"/>
          <w:color w:val="7F7F7F" w:themeColor="text1" w:themeTint="80"/>
          <w:sz w:val="26"/>
          <w:szCs w:val="27"/>
        </w:rPr>
        <w:t xml:space="preserve"> </w:t>
      </w:r>
      <w:r>
        <w:rPr>
          <w:rFonts w:ascii="Calibri" w:hAnsi="Calibri"/>
          <w:color w:val="7F7F7F" w:themeColor="text1" w:themeTint="80"/>
          <w:sz w:val="26"/>
          <w:szCs w:val="26"/>
        </w:rPr>
        <w:t>. . . . . . . . . . . .</w:t>
      </w:r>
      <w:r w:rsidR="00CC0E39">
        <w:rPr>
          <w:rFonts w:ascii="Calibri" w:hAnsi="Calibri"/>
          <w:color w:val="7F7F7F" w:themeColor="text1" w:themeTint="80"/>
          <w:sz w:val="26"/>
          <w:szCs w:val="26"/>
        </w:rPr>
        <w:t xml:space="preserve"> . . . . . . . .  . . . . . </w:t>
      </w:r>
    </w:p>
    <w:p w:rsidR="00B247DF" w:rsidRPr="00CC0E39" w:rsidRDefault="00B247DF" w:rsidP="00B247DF">
      <w:pPr>
        <w:pStyle w:val="Textoindependiente"/>
        <w:rPr>
          <w:rFonts w:ascii="Calibri" w:hAnsi="Calibri" w:cs="Arial"/>
          <w:color w:val="7F7F7F" w:themeColor="text1" w:themeTint="80"/>
          <w:sz w:val="26"/>
          <w:szCs w:val="27"/>
          <w:lang w:val="es-ES"/>
        </w:rPr>
      </w:pPr>
    </w:p>
    <w:p w:rsidR="00B247DF" w:rsidRPr="00951F38" w:rsidRDefault="00B247DF" w:rsidP="00B247D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B247DF" w:rsidRPr="00951F38" w:rsidRDefault="00B247DF" w:rsidP="00B247DF">
      <w:pPr>
        <w:pStyle w:val="Textoindependiente"/>
        <w:rPr>
          <w:rFonts w:ascii="Calibri" w:hAnsi="Calibri"/>
          <w:b/>
          <w:bCs/>
          <w:i/>
          <w:iCs/>
          <w:color w:val="7F7F7F" w:themeColor="text1" w:themeTint="80"/>
          <w:sz w:val="26"/>
          <w:szCs w:val="27"/>
        </w:rPr>
      </w:pPr>
    </w:p>
    <w:p w:rsidR="00CC0E39" w:rsidRDefault="00B247DF" w:rsidP="00B247D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p>
    <w:p w:rsidR="00CC0E39" w:rsidRDefault="00CC0E39" w:rsidP="00CC0E3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466/2016-JN</w:t>
      </w:r>
    </w:p>
    <w:p w:rsidR="00CC0E39" w:rsidRDefault="00CC0E39" w:rsidP="00B247DF">
      <w:pPr>
        <w:pStyle w:val="Textoindependiente"/>
        <w:ind w:firstLine="708"/>
        <w:rPr>
          <w:rFonts w:ascii="Calibri" w:hAnsi="Calibri"/>
          <w:i/>
          <w:iCs/>
          <w:color w:val="7F7F7F" w:themeColor="text1" w:themeTint="80"/>
          <w:sz w:val="26"/>
          <w:szCs w:val="27"/>
        </w:rPr>
      </w:pPr>
    </w:p>
    <w:p w:rsidR="00B247DF" w:rsidRPr="00951F38" w:rsidRDefault="00B247DF" w:rsidP="00CC0E39">
      <w:pPr>
        <w:pStyle w:val="Textoindependiente"/>
        <w:rPr>
          <w:rFonts w:ascii="Calibri" w:hAnsi="Calibri"/>
          <w:i/>
          <w:iCs/>
          <w:color w:val="7F7F7F" w:themeColor="text1" w:themeTint="80"/>
          <w:sz w:val="26"/>
          <w:szCs w:val="27"/>
        </w:rPr>
      </w:pP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CC0E39">
        <w:rPr>
          <w:rFonts w:ascii="Calibri" w:hAnsi="Calibri"/>
          <w:color w:val="7F7F7F" w:themeColor="text1" w:themeTint="80"/>
          <w:sz w:val="26"/>
          <w:szCs w:val="26"/>
        </w:rPr>
        <w:t xml:space="preserve"> . . . . . . . . . . . . . . . </w:t>
      </w:r>
    </w:p>
    <w:p w:rsidR="00B247DF" w:rsidRPr="00951F38" w:rsidRDefault="00B247DF" w:rsidP="00B247DF">
      <w:pPr>
        <w:pStyle w:val="Textoindependiente"/>
        <w:ind w:firstLine="708"/>
        <w:rPr>
          <w:rFonts w:ascii="Calibri" w:hAnsi="Calibri"/>
          <w:b/>
          <w:i/>
          <w:color w:val="7F7F7F" w:themeColor="text1" w:themeTint="80"/>
          <w:sz w:val="26"/>
        </w:rPr>
      </w:pPr>
    </w:p>
    <w:p w:rsidR="00D10C0C" w:rsidRPr="00EF66BD" w:rsidRDefault="00D10C0C" w:rsidP="00D10C0C">
      <w:pPr>
        <w:pStyle w:val="Textoindependiente"/>
        <w:ind w:firstLine="708"/>
        <w:rPr>
          <w:rFonts w:ascii="Calibri" w:hAnsi="Calibri"/>
          <w:color w:val="767171" w:themeColor="background2" w:themeShade="80"/>
          <w:sz w:val="26"/>
          <w:szCs w:val="26"/>
        </w:rPr>
      </w:pPr>
      <w:r w:rsidRPr="00EF66BD">
        <w:rPr>
          <w:rFonts w:ascii="Calibri" w:hAnsi="Calibri"/>
          <w:b/>
          <w:i/>
          <w:color w:val="767171" w:themeColor="background2" w:themeShade="80"/>
          <w:sz w:val="26"/>
          <w:szCs w:val="26"/>
        </w:rPr>
        <w:t>OCTAVO.-</w:t>
      </w:r>
      <w:r w:rsidRPr="00EF66BD">
        <w:rPr>
          <w:rFonts w:ascii="Calibri" w:hAnsi="Calibri"/>
          <w:color w:val="767171" w:themeColor="background2" w:themeShade="80"/>
          <w:sz w:val="26"/>
          <w:szCs w:val="26"/>
        </w:rPr>
        <w:t xml:space="preserve"> De lo pretendido por el demandante, se encuentra también lo concerniente a que se ordene a la autoridad demandada a que devuelva la cantidad de </w:t>
      </w:r>
      <w:r w:rsidRPr="00EF66BD">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569</w:t>
      </w:r>
      <w:r w:rsidRPr="00EF66BD">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71</w:t>
      </w:r>
      <w:r w:rsidRPr="00EF66BD">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Quinientos sesenta y nueve</w:t>
      </w:r>
      <w:r w:rsidRPr="00EF66BD">
        <w:rPr>
          <w:rFonts w:ascii="Calibri" w:hAnsi="Calibri" w:cs="Calibri"/>
          <w:iCs/>
          <w:color w:val="767171" w:themeColor="background2" w:themeShade="80"/>
          <w:sz w:val="26"/>
          <w:szCs w:val="26"/>
        </w:rPr>
        <w:t xml:space="preserve"> pesos 7</w:t>
      </w:r>
      <w:r>
        <w:rPr>
          <w:rFonts w:ascii="Calibri" w:hAnsi="Calibri" w:cs="Calibri"/>
          <w:iCs/>
          <w:color w:val="767171" w:themeColor="background2" w:themeShade="80"/>
          <w:sz w:val="26"/>
          <w:szCs w:val="26"/>
        </w:rPr>
        <w:t>1</w:t>
      </w:r>
      <w:r w:rsidRPr="00EF66BD">
        <w:rPr>
          <w:rFonts w:ascii="Calibri" w:hAnsi="Calibri" w:cs="Calibri"/>
          <w:iCs/>
          <w:color w:val="767171" w:themeColor="background2" w:themeShade="80"/>
          <w:sz w:val="26"/>
          <w:szCs w:val="26"/>
        </w:rPr>
        <w:t>/100 Moneda Nacional), pagada por concepto de multa, lo que se desprende del recibo oficial de pago con número:</w:t>
      </w:r>
      <w:r w:rsidRPr="00EF66BD">
        <w:rPr>
          <w:rFonts w:ascii="Calibri" w:hAnsi="Calibri"/>
          <w:color w:val="767171" w:themeColor="background2" w:themeShade="80"/>
          <w:sz w:val="26"/>
          <w:szCs w:val="26"/>
        </w:rPr>
        <w:t xml:space="preserve"> </w:t>
      </w:r>
      <w:r w:rsidRPr="00EF66BD">
        <w:rPr>
          <w:rFonts w:ascii="Calibri" w:hAnsi="Calibri" w:cs="Calibri"/>
          <w:iCs/>
          <w:color w:val="767171" w:themeColor="background2" w:themeShade="80"/>
          <w:sz w:val="26"/>
          <w:szCs w:val="26"/>
        </w:rPr>
        <w:t>AA 5</w:t>
      </w:r>
      <w:r>
        <w:rPr>
          <w:rFonts w:ascii="Calibri" w:hAnsi="Calibri" w:cs="Calibri"/>
          <w:iCs/>
          <w:color w:val="767171" w:themeColor="background2" w:themeShade="80"/>
          <w:sz w:val="26"/>
          <w:szCs w:val="26"/>
        </w:rPr>
        <w:t>743269</w:t>
      </w:r>
      <w:r w:rsidRPr="00EF66BD">
        <w:rPr>
          <w:rFonts w:ascii="Calibri" w:hAnsi="Calibri" w:cs="Calibri"/>
          <w:iCs/>
          <w:color w:val="767171" w:themeColor="background2" w:themeShade="80"/>
          <w:sz w:val="26"/>
          <w:szCs w:val="26"/>
        </w:rPr>
        <w:t xml:space="preserve"> (AA cinco-</w:t>
      </w:r>
      <w:r>
        <w:rPr>
          <w:rFonts w:ascii="Calibri" w:hAnsi="Calibri" w:cs="Calibri"/>
          <w:iCs/>
          <w:color w:val="767171" w:themeColor="background2" w:themeShade="80"/>
          <w:sz w:val="26"/>
          <w:szCs w:val="26"/>
        </w:rPr>
        <w:t>si</w:t>
      </w:r>
      <w:r w:rsidRPr="00EF66BD">
        <w:rPr>
          <w:rFonts w:ascii="Calibri" w:hAnsi="Calibri" w:cs="Calibri"/>
          <w:iCs/>
          <w:color w:val="767171" w:themeColor="background2" w:themeShade="80"/>
          <w:sz w:val="26"/>
          <w:szCs w:val="26"/>
        </w:rPr>
        <w:t>e</w:t>
      </w:r>
      <w:r>
        <w:rPr>
          <w:rFonts w:ascii="Calibri" w:hAnsi="Calibri" w:cs="Calibri"/>
          <w:iCs/>
          <w:color w:val="767171" w:themeColor="background2" w:themeShade="80"/>
          <w:sz w:val="26"/>
          <w:szCs w:val="26"/>
        </w:rPr>
        <w:t>t</w:t>
      </w:r>
      <w:r w:rsidRPr="00EF66BD">
        <w:rPr>
          <w:rFonts w:ascii="Calibri" w:hAnsi="Calibri" w:cs="Calibri"/>
          <w:iCs/>
          <w:color w:val="767171" w:themeColor="background2" w:themeShade="80"/>
          <w:sz w:val="26"/>
          <w:szCs w:val="26"/>
        </w:rPr>
        <w:t>e-cuatro-</w:t>
      </w:r>
      <w:r>
        <w:rPr>
          <w:rFonts w:ascii="Calibri" w:hAnsi="Calibri" w:cs="Calibri"/>
          <w:iCs/>
          <w:color w:val="767171" w:themeColor="background2" w:themeShade="80"/>
          <w:sz w:val="26"/>
          <w:szCs w:val="26"/>
        </w:rPr>
        <w:t>tres-dos-seis-nueve</w:t>
      </w:r>
      <w:r w:rsidRPr="00EF66BD">
        <w:rPr>
          <w:rFonts w:ascii="Calibri" w:hAnsi="Calibri" w:cs="Calibri"/>
          <w:iCs/>
          <w:color w:val="767171" w:themeColor="background2" w:themeShade="80"/>
          <w:sz w:val="26"/>
          <w:szCs w:val="26"/>
        </w:rPr>
        <w:t>), de fecha 2</w:t>
      </w:r>
      <w:r>
        <w:rPr>
          <w:rFonts w:ascii="Calibri" w:hAnsi="Calibri" w:cs="Calibri"/>
          <w:iCs/>
          <w:color w:val="767171" w:themeColor="background2" w:themeShade="80"/>
          <w:sz w:val="26"/>
          <w:szCs w:val="26"/>
        </w:rPr>
        <w:t>7</w:t>
      </w:r>
      <w:r w:rsidRPr="00EF66BD">
        <w:rPr>
          <w:rFonts w:ascii="Calibri" w:hAnsi="Calibri" w:cs="Calibri"/>
          <w:iCs/>
          <w:color w:val="767171" w:themeColor="background2" w:themeShade="80"/>
          <w:sz w:val="26"/>
          <w:szCs w:val="26"/>
        </w:rPr>
        <w:t xml:space="preserve"> veinti</w:t>
      </w:r>
      <w:r>
        <w:rPr>
          <w:rFonts w:ascii="Calibri" w:hAnsi="Calibri" w:cs="Calibri"/>
          <w:iCs/>
          <w:color w:val="767171" w:themeColor="background2" w:themeShade="80"/>
          <w:sz w:val="26"/>
          <w:szCs w:val="26"/>
        </w:rPr>
        <w:t>s</w:t>
      </w:r>
      <w:r w:rsidRPr="00EF66BD">
        <w:rPr>
          <w:rFonts w:ascii="Calibri" w:hAnsi="Calibri" w:cs="Calibri"/>
          <w:iCs/>
          <w:color w:val="767171" w:themeColor="background2" w:themeShade="80"/>
          <w:sz w:val="26"/>
          <w:szCs w:val="26"/>
        </w:rPr>
        <w:t>i</w:t>
      </w:r>
      <w:r>
        <w:rPr>
          <w:rFonts w:ascii="Calibri" w:hAnsi="Calibri" w:cs="Calibri"/>
          <w:iCs/>
          <w:color w:val="767171" w:themeColor="background2" w:themeShade="80"/>
          <w:sz w:val="26"/>
          <w:szCs w:val="26"/>
        </w:rPr>
        <w:t>ete</w:t>
      </w:r>
      <w:r w:rsidRPr="00EF66BD">
        <w:rPr>
          <w:rFonts w:ascii="Calibri" w:hAnsi="Calibri" w:cs="Calibri"/>
          <w:iCs/>
          <w:color w:val="767171" w:themeColor="background2" w:themeShade="80"/>
          <w:sz w:val="26"/>
          <w:szCs w:val="26"/>
        </w:rPr>
        <w:t xml:space="preserve"> de </w:t>
      </w:r>
      <w:r>
        <w:rPr>
          <w:rFonts w:ascii="Calibri" w:hAnsi="Calibri" w:cs="Calibri"/>
          <w:iCs/>
          <w:color w:val="767171" w:themeColor="background2" w:themeShade="80"/>
          <w:sz w:val="26"/>
          <w:szCs w:val="26"/>
        </w:rPr>
        <w:t>m</w:t>
      </w:r>
      <w:r w:rsidRPr="00EF66BD">
        <w:rPr>
          <w:rFonts w:ascii="Calibri" w:hAnsi="Calibri" w:cs="Calibri"/>
          <w:iCs/>
          <w:color w:val="767171" w:themeColor="background2" w:themeShade="80"/>
          <w:sz w:val="26"/>
          <w:szCs w:val="26"/>
        </w:rPr>
        <w:t>a</w:t>
      </w:r>
      <w:r>
        <w:rPr>
          <w:rFonts w:ascii="Calibri" w:hAnsi="Calibri" w:cs="Calibri"/>
          <w:iCs/>
          <w:color w:val="767171" w:themeColor="background2" w:themeShade="80"/>
          <w:sz w:val="26"/>
          <w:szCs w:val="26"/>
        </w:rPr>
        <w:t>y</w:t>
      </w:r>
      <w:r w:rsidRPr="00EF66BD">
        <w:rPr>
          <w:rFonts w:ascii="Calibri" w:hAnsi="Calibri" w:cs="Calibri"/>
          <w:iCs/>
          <w:color w:val="767171" w:themeColor="background2" w:themeShade="80"/>
          <w:sz w:val="26"/>
          <w:szCs w:val="26"/>
        </w:rPr>
        <w:t>o</w:t>
      </w:r>
      <w:r>
        <w:rPr>
          <w:rFonts w:ascii="Calibri" w:hAnsi="Calibri" w:cs="Calibri"/>
          <w:iCs/>
          <w:color w:val="767171" w:themeColor="background2" w:themeShade="80"/>
          <w:sz w:val="26"/>
          <w:szCs w:val="26"/>
        </w:rPr>
        <w:t xml:space="preserve"> </w:t>
      </w:r>
      <w:r w:rsidRPr="00EF66BD">
        <w:rPr>
          <w:rFonts w:ascii="Calibri" w:hAnsi="Calibri" w:cs="Calibri"/>
          <w:iCs/>
          <w:color w:val="767171" w:themeColor="background2" w:themeShade="80"/>
          <w:sz w:val="26"/>
          <w:szCs w:val="26"/>
        </w:rPr>
        <w:t>de ese año 2016 dos mil dieciséis</w:t>
      </w:r>
      <w:r>
        <w:rPr>
          <w:rFonts w:ascii="Calibri" w:hAnsi="Calibri" w:cs="Calibri"/>
          <w:color w:val="767171" w:themeColor="background2" w:themeShade="80"/>
          <w:sz w:val="26"/>
          <w:szCs w:val="26"/>
        </w:rPr>
        <w:t>.</w:t>
      </w:r>
      <w:r w:rsidR="00CC0E39">
        <w:rPr>
          <w:rFonts w:ascii="Calibri" w:hAnsi="Calibri" w:cs="Calibri"/>
          <w:color w:val="767171" w:themeColor="background2" w:themeShade="80"/>
          <w:sz w:val="26"/>
          <w:szCs w:val="26"/>
        </w:rPr>
        <w:t xml:space="preserve"> . . . . . . . . . . . . . . . </w:t>
      </w:r>
    </w:p>
    <w:p w:rsidR="00D10C0C" w:rsidRPr="00EF66BD" w:rsidRDefault="00D10C0C" w:rsidP="00D10C0C">
      <w:pPr>
        <w:pStyle w:val="Textoindependiente"/>
        <w:rPr>
          <w:rFonts w:ascii="Calibri" w:hAnsi="Calibri"/>
          <w:color w:val="767171" w:themeColor="background2" w:themeShade="80"/>
          <w:sz w:val="20"/>
          <w:szCs w:val="20"/>
        </w:rPr>
      </w:pPr>
    </w:p>
    <w:p w:rsidR="00D10C0C" w:rsidRPr="00EF66BD" w:rsidRDefault="00D10C0C" w:rsidP="00D10C0C">
      <w:pPr>
        <w:pStyle w:val="Textoindependiente"/>
        <w:ind w:firstLine="708"/>
        <w:rPr>
          <w:rFonts w:ascii="Calibri" w:hAnsi="Calibri"/>
          <w:color w:val="767171" w:themeColor="background2" w:themeShade="80"/>
          <w:sz w:val="26"/>
          <w:szCs w:val="26"/>
        </w:rPr>
      </w:pPr>
      <w:r w:rsidRPr="00EF66BD">
        <w:rPr>
          <w:rFonts w:ascii="Calibri" w:hAnsi="Calibri"/>
          <w:color w:val="767171" w:themeColor="background2" w:themeShade="80"/>
          <w:sz w:val="26"/>
          <w:szCs w:val="26"/>
        </w:rPr>
        <w:t xml:space="preserve">Pretensión que resulta </w:t>
      </w:r>
      <w:r w:rsidRPr="00EF66BD">
        <w:rPr>
          <w:rFonts w:ascii="Calibri" w:hAnsi="Calibri"/>
          <w:b/>
          <w:color w:val="767171" w:themeColor="background2" w:themeShade="80"/>
          <w:sz w:val="26"/>
          <w:szCs w:val="26"/>
        </w:rPr>
        <w:t>procedente</w:t>
      </w:r>
      <w:r w:rsidRPr="00EF66BD">
        <w:rPr>
          <w:rFonts w:ascii="Calibri" w:hAnsi="Calibri"/>
          <w:color w:val="767171" w:themeColor="background2" w:themeShade="80"/>
          <w:sz w:val="26"/>
          <w:szCs w:val="26"/>
        </w:rPr>
        <w:t xml:space="preserve"> al haberse decretado la nulidad total del acto impugnado; por consiguiente, con fundamento en el artículo 300, fracción V, del invocado Código de Procedimiento y Justicia Administrativa, </w:t>
      </w:r>
      <w:r w:rsidRPr="00EF66BD">
        <w:rPr>
          <w:rFonts w:ascii="Calibri" w:hAnsi="Calibri"/>
          <w:b/>
          <w:color w:val="767171" w:themeColor="background2" w:themeShade="80"/>
          <w:sz w:val="26"/>
          <w:szCs w:val="26"/>
        </w:rPr>
        <w:t>se reconoce</w:t>
      </w:r>
      <w:r w:rsidRPr="00EF66BD">
        <w:rPr>
          <w:rFonts w:ascii="Calibri" w:hAnsi="Calibri"/>
          <w:color w:val="767171" w:themeColor="background2" w:themeShade="80"/>
          <w:sz w:val="26"/>
          <w:szCs w:val="26"/>
        </w:rPr>
        <w:t xml:space="preserve"> el derecho que tiene el justiciable a la devolución de la cantidad </w:t>
      </w:r>
      <w:r>
        <w:rPr>
          <w:rFonts w:ascii="Calibri" w:hAnsi="Calibri"/>
          <w:color w:val="767171" w:themeColor="background2" w:themeShade="80"/>
          <w:sz w:val="26"/>
          <w:szCs w:val="26"/>
        </w:rPr>
        <w:t xml:space="preserve">señalada, </w:t>
      </w:r>
      <w:r w:rsidRPr="00EF66BD">
        <w:rPr>
          <w:rFonts w:ascii="Calibri" w:hAnsi="Calibri"/>
          <w:color w:val="767171" w:themeColor="background2" w:themeShade="80"/>
          <w:sz w:val="26"/>
          <w:szCs w:val="26"/>
        </w:rPr>
        <w:t xml:space="preserve">pagada por concepto de multa; por lo que el </w:t>
      </w:r>
      <w:r>
        <w:rPr>
          <w:rFonts w:ascii="Calibri" w:hAnsi="Calibri"/>
          <w:color w:val="767171" w:themeColor="background2" w:themeShade="80"/>
          <w:sz w:val="26"/>
          <w:szCs w:val="26"/>
        </w:rPr>
        <w:t xml:space="preserve">inspector </w:t>
      </w:r>
      <w:r w:rsidRPr="00EF66BD">
        <w:rPr>
          <w:rFonts w:ascii="Calibri" w:hAnsi="Calibri"/>
          <w:color w:val="767171" w:themeColor="background2" w:themeShade="80"/>
          <w:sz w:val="26"/>
          <w:szCs w:val="26"/>
        </w:rPr>
        <w:t xml:space="preserve">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w:t>
      </w:r>
      <w:r w:rsidRPr="00EF66BD">
        <w:rPr>
          <w:rFonts w:ascii="Calibri" w:hAnsi="Calibri"/>
          <w:color w:val="767171" w:themeColor="background2" w:themeShade="80"/>
          <w:sz w:val="26"/>
          <w:szCs w:val="26"/>
        </w:rPr>
        <w:lastRenderedPageBreak/>
        <w:t xml:space="preserve">publicación que contiene los </w:t>
      </w:r>
      <w:r w:rsidRPr="00EF66BD">
        <w:rPr>
          <w:rFonts w:ascii="Calibri" w:hAnsi="Calibri"/>
          <w:i/>
          <w:color w:val="767171" w:themeColor="background2" w:themeShade="80"/>
          <w:sz w:val="26"/>
          <w:szCs w:val="26"/>
        </w:rPr>
        <w:t>“Criterios 2000-2008”</w:t>
      </w:r>
      <w:r w:rsidRPr="00EF66BD">
        <w:rPr>
          <w:rFonts w:ascii="Calibri" w:hAnsi="Calibri"/>
          <w:color w:val="767171" w:themeColor="background2" w:themeShade="80"/>
          <w:sz w:val="26"/>
          <w:szCs w:val="26"/>
        </w:rPr>
        <w:t xml:space="preserve"> de dicho Tribunal, el cual es el</w:t>
      </w:r>
      <w:r>
        <w:rPr>
          <w:rFonts w:ascii="Calibri" w:hAnsi="Calibri"/>
          <w:color w:val="767171" w:themeColor="background2" w:themeShade="80"/>
          <w:sz w:val="26"/>
          <w:szCs w:val="26"/>
        </w:rPr>
        <w:t xml:space="preserve"> siguiente: . . . . . </w:t>
      </w:r>
      <w:r w:rsidR="00CC0E39">
        <w:rPr>
          <w:rFonts w:ascii="Calibri" w:hAnsi="Calibri"/>
          <w:color w:val="767171" w:themeColor="background2" w:themeShade="80"/>
          <w:sz w:val="26"/>
          <w:szCs w:val="26"/>
        </w:rPr>
        <w:t xml:space="preserve">. . . . . . . . . . . . . . . . . . . . . . . . . . . . . . . . . . . . . . . . . . . . . . . . . . . . . . . </w:t>
      </w:r>
    </w:p>
    <w:p w:rsidR="00D10C0C" w:rsidRPr="00EF66BD" w:rsidRDefault="00D10C0C" w:rsidP="00D10C0C">
      <w:pPr>
        <w:pStyle w:val="Textoindependiente"/>
        <w:ind w:firstLine="708"/>
        <w:rPr>
          <w:rFonts w:ascii="Calibri" w:hAnsi="Calibri"/>
          <w:b/>
          <w:i/>
          <w:color w:val="767171" w:themeColor="background2" w:themeShade="80"/>
          <w:sz w:val="20"/>
          <w:szCs w:val="20"/>
        </w:rPr>
      </w:pPr>
    </w:p>
    <w:p w:rsidR="00D10C0C" w:rsidRDefault="00D10C0C" w:rsidP="00D10C0C">
      <w:pPr>
        <w:pStyle w:val="Textoindependiente"/>
        <w:ind w:firstLine="708"/>
        <w:rPr>
          <w:rFonts w:ascii="Calibri" w:hAnsi="Calibri"/>
          <w:i/>
          <w:color w:val="767171" w:themeColor="background2" w:themeShade="80"/>
          <w:sz w:val="26"/>
          <w:szCs w:val="26"/>
        </w:rPr>
      </w:pPr>
      <w:r w:rsidRPr="00EF66BD">
        <w:rPr>
          <w:rFonts w:ascii="Calibri" w:hAnsi="Calibri"/>
          <w:b/>
          <w:i/>
          <w:color w:val="767171" w:themeColor="background2" w:themeShade="80"/>
          <w:sz w:val="26"/>
          <w:szCs w:val="26"/>
        </w:rPr>
        <w:t>“DEVOLUCIÓN DEL PAGO DE LO INDEBIDO. CORRESPONDE A LA AUTORIDAD DE</w:t>
      </w:r>
      <w:r>
        <w:rPr>
          <w:rFonts w:ascii="Calibri" w:hAnsi="Calibri"/>
          <w:b/>
          <w:i/>
          <w:color w:val="767171" w:themeColor="background2" w:themeShade="80"/>
          <w:sz w:val="26"/>
          <w:szCs w:val="26"/>
        </w:rPr>
        <w:t xml:space="preserve"> </w:t>
      </w:r>
      <w:r w:rsidRPr="00EF66BD">
        <w:rPr>
          <w:rFonts w:ascii="Calibri" w:hAnsi="Calibri"/>
          <w:b/>
          <w:i/>
          <w:color w:val="767171" w:themeColor="background2" w:themeShade="80"/>
          <w:sz w:val="26"/>
          <w:szCs w:val="26"/>
        </w:rPr>
        <w:t>LA QUE EMANÓ EL ACTO ANULADO  REALIZAR LAS GESTIONES PARA</w:t>
      </w:r>
      <w:r w:rsidRPr="00EF66B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p>
    <w:p w:rsidR="00D10C0C" w:rsidRPr="00EF66BD" w:rsidRDefault="00D10C0C" w:rsidP="00D10C0C">
      <w:pPr>
        <w:pStyle w:val="Textoindependiente"/>
        <w:rPr>
          <w:rFonts w:ascii="Calibri" w:hAnsi="Calibri"/>
          <w:i/>
          <w:color w:val="767171" w:themeColor="background2" w:themeShade="80"/>
          <w:sz w:val="26"/>
          <w:szCs w:val="26"/>
        </w:rPr>
      </w:pPr>
      <w:r w:rsidRPr="00EF66BD">
        <w:rPr>
          <w:rFonts w:ascii="Calibri" w:hAnsi="Calibri"/>
          <w:i/>
          <w:color w:val="767171" w:themeColor="background2" w:themeShade="80"/>
          <w:sz w:val="26"/>
          <w:szCs w:val="26"/>
        </w:rPr>
        <w:t xml:space="preserve">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F66BD">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EF66BD">
        <w:rPr>
          <w:rFonts w:ascii="Calibri" w:hAnsi="Calibri"/>
          <w:b/>
          <w:i/>
          <w:color w:val="767171" w:themeColor="background2" w:themeShade="80"/>
          <w:sz w:val="22"/>
          <w:szCs w:val="22"/>
        </w:rPr>
        <w:t>”</w:t>
      </w:r>
      <w:r w:rsidRPr="00EF66BD">
        <w:rPr>
          <w:rFonts w:ascii="Calibri" w:hAnsi="Calibri"/>
          <w:color w:val="767171" w:themeColor="background2" w:themeShade="80"/>
          <w:sz w:val="26"/>
          <w:szCs w:val="26"/>
        </w:rPr>
        <w:t>. . . . . . . . . . . . . . . . . . . . . . . . . . . . . . . . . . . . . . . . . .</w:t>
      </w:r>
      <w:r>
        <w:rPr>
          <w:rFonts w:ascii="Calibri" w:hAnsi="Calibri"/>
          <w:color w:val="767171" w:themeColor="background2" w:themeShade="80"/>
          <w:sz w:val="26"/>
          <w:szCs w:val="26"/>
        </w:rPr>
        <w:t xml:space="preserve"> . . . . . . </w:t>
      </w:r>
    </w:p>
    <w:p w:rsidR="00B247DF" w:rsidRPr="00367211" w:rsidRDefault="00B247DF" w:rsidP="00D10C0C">
      <w:pPr>
        <w:pStyle w:val="Textoindependiente"/>
        <w:rPr>
          <w:rFonts w:ascii="Calibri" w:hAnsi="Calibri" w:cs="Arial"/>
          <w:color w:val="7F7F7F" w:themeColor="text1" w:themeTint="80"/>
          <w:sz w:val="26"/>
          <w:szCs w:val="27"/>
        </w:rPr>
      </w:pPr>
    </w:p>
    <w:p w:rsidR="00B247DF" w:rsidRPr="00951F38" w:rsidRDefault="00B247DF" w:rsidP="00B247DF">
      <w:pPr>
        <w:pStyle w:val="Textoindependiente"/>
        <w:ind w:firstLine="708"/>
        <w:rPr>
          <w:rFonts w:ascii="Calibri" w:hAnsi="Calibri" w:cs="Calibri"/>
          <w:color w:val="7F7F7F" w:themeColor="text1" w:themeTint="80"/>
          <w:sz w:val="26"/>
          <w:szCs w:val="26"/>
        </w:rPr>
      </w:pPr>
      <w:r w:rsidRPr="00367211">
        <w:rPr>
          <w:rFonts w:ascii="Calibri" w:hAnsi="Calibri" w:cs="Arial"/>
          <w:color w:val="7F7F7F" w:themeColor="text1" w:themeTint="80"/>
          <w:sz w:val="26"/>
          <w:szCs w:val="27"/>
        </w:rPr>
        <w:t>Por lo expuesto, y con fundamento además en lo dispuesto en los artículos 249; 287; 298; 299; 300, fraccione</w:t>
      </w:r>
      <w:r w:rsidR="00D10C0C">
        <w:rPr>
          <w:rFonts w:ascii="Calibri" w:hAnsi="Calibri" w:cs="Arial"/>
          <w:color w:val="7F7F7F" w:themeColor="text1" w:themeTint="80"/>
          <w:sz w:val="26"/>
          <w:szCs w:val="27"/>
        </w:rPr>
        <w:t>s II, V y VI; y, 302, fracción</w:t>
      </w:r>
      <w:r w:rsidRPr="00367211">
        <w:rPr>
          <w:rFonts w:ascii="Calibri" w:hAnsi="Calibri" w:cs="Arial"/>
          <w:color w:val="7F7F7F" w:themeColor="text1" w:themeTint="80"/>
          <w:sz w:val="26"/>
          <w:szCs w:val="27"/>
        </w:rPr>
        <w:t xml:space="preserve"> II</w:t>
      </w:r>
      <w:r w:rsidR="00D10C0C">
        <w:rPr>
          <w:rFonts w:ascii="Calibri" w:hAnsi="Calibri" w:cs="Arial"/>
          <w:color w:val="7F7F7F" w:themeColor="text1" w:themeTint="80"/>
          <w:sz w:val="26"/>
          <w:szCs w:val="27"/>
        </w:rPr>
        <w:t>,</w:t>
      </w:r>
      <w:r w:rsidRPr="00367211">
        <w:rPr>
          <w:rFonts w:ascii="Calibri" w:hAnsi="Calibri" w:cs="Arial"/>
          <w:color w:val="7F7F7F" w:themeColor="text1" w:themeTint="80"/>
          <w:sz w:val="26"/>
          <w:szCs w:val="27"/>
        </w:rPr>
        <w:t xml:space="preserve">  del Código de Procedimiento y Justicia Administrativa para el Estado y los Municipios de Guanajuato, es de resolverse y se:</w:t>
      </w:r>
      <w:r w:rsidRPr="00951F38">
        <w:rPr>
          <w:rFonts w:ascii="Calibri" w:hAnsi="Calibri" w:cs="Calibri"/>
          <w:color w:val="7F7F7F" w:themeColor="text1" w:themeTint="80"/>
          <w:sz w:val="26"/>
          <w:szCs w:val="26"/>
        </w:rPr>
        <w:t xml:space="preserve"> . . . . . . . . . . . . . . . . . . . . . . . . . . . . . . . . . . . . . . . .</w:t>
      </w:r>
    </w:p>
    <w:p w:rsidR="00B247DF" w:rsidRPr="00951F38" w:rsidRDefault="00B247DF" w:rsidP="00B247DF">
      <w:pPr>
        <w:pStyle w:val="Textoindependiente"/>
        <w:ind w:firstLine="708"/>
        <w:rPr>
          <w:rFonts w:ascii="Calibri" w:hAnsi="Calibri" w:cs="Calibri"/>
          <w:color w:val="7F7F7F" w:themeColor="text1" w:themeTint="80"/>
          <w:sz w:val="26"/>
          <w:szCs w:val="26"/>
        </w:rPr>
      </w:pPr>
    </w:p>
    <w:p w:rsidR="00B247DF" w:rsidRPr="00951F38" w:rsidRDefault="00B247DF" w:rsidP="00B247D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B247DF" w:rsidRPr="00951F38" w:rsidRDefault="00B247DF" w:rsidP="00B247DF">
      <w:pPr>
        <w:pStyle w:val="Textoindependiente"/>
        <w:rPr>
          <w:rFonts w:ascii="Calibri" w:hAnsi="Calibri" w:cs="Calibri"/>
          <w:color w:val="7F7F7F" w:themeColor="text1" w:themeTint="80"/>
          <w:sz w:val="20"/>
          <w:szCs w:val="20"/>
        </w:rPr>
      </w:pPr>
    </w:p>
    <w:p w:rsidR="00B247DF" w:rsidRPr="00951F38" w:rsidRDefault="00B247DF" w:rsidP="00B247D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administrativo. . . . . . .</w:t>
      </w:r>
    </w:p>
    <w:p w:rsidR="00B247DF" w:rsidRPr="00951F38" w:rsidRDefault="00B247DF" w:rsidP="00B247DF">
      <w:pPr>
        <w:pStyle w:val="Textoindependiente"/>
        <w:ind w:firstLine="708"/>
        <w:rPr>
          <w:rFonts w:ascii="Calibri" w:hAnsi="Calibri" w:cs="Calibri"/>
          <w:color w:val="7F7F7F" w:themeColor="text1" w:themeTint="80"/>
          <w:sz w:val="26"/>
          <w:szCs w:val="26"/>
        </w:rPr>
      </w:pPr>
    </w:p>
    <w:p w:rsidR="00B247DF" w:rsidRPr="00951F38" w:rsidRDefault="00B247DF" w:rsidP="00B247D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2E6B02">
        <w:rPr>
          <w:rFonts w:ascii="Calibri" w:hAnsi="Calibri" w:cs="Calibri"/>
          <w:color w:val="7F7F7F" w:themeColor="text1" w:themeTint="80"/>
          <w:sz w:val="26"/>
          <w:szCs w:val="26"/>
        </w:rPr>
        <w:t>*****</w:t>
      </w:r>
      <w:r w:rsidR="00D10C0C">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contra del acta de infracción impugnada. . . . . . . . . . . . . . . . . . . . . . . . . . . . . . . . . . . . . . . . . . . . . . . . . . . </w:t>
      </w:r>
      <w:r w:rsidR="00D10C0C">
        <w:rPr>
          <w:rFonts w:ascii="Calibri" w:hAnsi="Calibri" w:cs="Calibri"/>
          <w:color w:val="7F7F7F" w:themeColor="text1" w:themeTint="80"/>
          <w:sz w:val="26"/>
          <w:szCs w:val="26"/>
        </w:rPr>
        <w:t>. . . . . . . . .</w:t>
      </w:r>
    </w:p>
    <w:p w:rsidR="00B247DF" w:rsidRPr="00951F38" w:rsidRDefault="00B247DF" w:rsidP="00B247DF">
      <w:pPr>
        <w:pStyle w:val="Textoindependiente"/>
        <w:ind w:firstLine="708"/>
        <w:rPr>
          <w:rFonts w:ascii="Calibri" w:hAnsi="Calibri" w:cs="Calibri"/>
          <w:bCs/>
          <w:iCs/>
          <w:color w:val="7F7F7F" w:themeColor="text1" w:themeTint="80"/>
          <w:sz w:val="20"/>
          <w:szCs w:val="20"/>
        </w:rPr>
      </w:pPr>
    </w:p>
    <w:p w:rsidR="00B247DF" w:rsidRPr="00951F38" w:rsidRDefault="00B247DF" w:rsidP="00B247D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367211">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 </w:t>
      </w:r>
      <w:r w:rsidR="00D10C0C" w:rsidRPr="00603BDE">
        <w:rPr>
          <w:rFonts w:ascii="Calibri" w:hAnsi="Calibri" w:cs="Calibri"/>
          <w:b/>
          <w:color w:val="7F7F7F" w:themeColor="text1" w:themeTint="80"/>
          <w:sz w:val="26"/>
          <w:szCs w:val="26"/>
        </w:rPr>
        <w:t>354646 (tres-cinco-cuatro-seis-cuatro-seis)</w:t>
      </w:r>
      <w:r w:rsidR="00D10C0C">
        <w:rPr>
          <w:rFonts w:ascii="Calibri" w:hAnsi="Calibri" w:cs="Calibri"/>
          <w:color w:val="7F7F7F" w:themeColor="text1" w:themeTint="80"/>
          <w:sz w:val="26"/>
          <w:szCs w:val="26"/>
        </w:rPr>
        <w:t xml:space="preserve">, de fecha </w:t>
      </w:r>
      <w:r w:rsidR="00D10C0C" w:rsidRPr="00603BDE">
        <w:rPr>
          <w:rFonts w:ascii="Calibri" w:hAnsi="Calibri" w:cs="Calibri"/>
          <w:b/>
          <w:color w:val="7F7F7F" w:themeColor="text1" w:themeTint="80"/>
          <w:sz w:val="26"/>
          <w:szCs w:val="26"/>
        </w:rPr>
        <w:t>20</w:t>
      </w:r>
      <w:r w:rsidR="00D10C0C">
        <w:rPr>
          <w:rFonts w:ascii="Calibri" w:hAnsi="Calibri" w:cs="Calibri"/>
          <w:color w:val="7F7F7F" w:themeColor="text1" w:themeTint="80"/>
          <w:sz w:val="26"/>
          <w:szCs w:val="26"/>
        </w:rPr>
        <w:t xml:space="preserve"> veinte de </w:t>
      </w:r>
      <w:r w:rsidR="00D10C0C" w:rsidRPr="00603BDE">
        <w:rPr>
          <w:rFonts w:ascii="Calibri" w:hAnsi="Calibri" w:cs="Calibri"/>
          <w:b/>
          <w:color w:val="7F7F7F" w:themeColor="text1" w:themeTint="80"/>
          <w:sz w:val="26"/>
          <w:szCs w:val="26"/>
        </w:rPr>
        <w:t>mayo</w:t>
      </w:r>
      <w:r w:rsidR="00D10C0C">
        <w:rPr>
          <w:rFonts w:ascii="Calibri" w:hAnsi="Calibri" w:cs="Calibri"/>
          <w:color w:val="7F7F7F" w:themeColor="text1" w:themeTint="80"/>
          <w:sz w:val="26"/>
          <w:szCs w:val="26"/>
        </w:rPr>
        <w:t xml:space="preserve"> del año </w:t>
      </w:r>
      <w:r w:rsidR="00D10C0C" w:rsidRPr="00603BDE">
        <w:rPr>
          <w:rFonts w:ascii="Calibri" w:hAnsi="Calibri" w:cs="Calibri"/>
          <w:b/>
          <w:color w:val="7F7F7F" w:themeColor="text1" w:themeTint="80"/>
          <w:sz w:val="26"/>
          <w:szCs w:val="26"/>
        </w:rPr>
        <w:t>2016</w:t>
      </w:r>
      <w:r w:rsidR="00D10C0C">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w:t>
      </w:r>
      <w:r w:rsidR="00D10C0C">
        <w:rPr>
          <w:rFonts w:ascii="Calibri" w:hAnsi="Calibri" w:cs="Calibri"/>
          <w:color w:val="7F7F7F" w:themeColor="text1" w:themeTint="80"/>
          <w:sz w:val="26"/>
          <w:szCs w:val="26"/>
        </w:rPr>
        <w:t>ext</w:t>
      </w:r>
      <w:r w:rsidRPr="00951F38">
        <w:rPr>
          <w:rFonts w:ascii="Calibri" w:hAnsi="Calibri" w:cs="Calibri"/>
          <w:color w:val="7F7F7F" w:themeColor="text1" w:themeTint="80"/>
          <w:sz w:val="26"/>
          <w:szCs w:val="26"/>
        </w:rPr>
        <w:t>o de esta sentencia. . . . . . . . . . . . . . . . .</w:t>
      </w:r>
      <w:r>
        <w:rPr>
          <w:rFonts w:ascii="Calibri" w:hAnsi="Calibri" w:cs="Calibri"/>
          <w:color w:val="7F7F7F" w:themeColor="text1" w:themeTint="80"/>
          <w:sz w:val="26"/>
          <w:szCs w:val="26"/>
        </w:rPr>
        <w:t xml:space="preserve"> . . .</w:t>
      </w:r>
      <w:r w:rsidR="003414FF">
        <w:rPr>
          <w:rFonts w:ascii="Calibri" w:hAnsi="Calibri" w:cs="Calibri"/>
          <w:color w:val="7F7F7F" w:themeColor="text1" w:themeTint="80"/>
          <w:sz w:val="26"/>
          <w:szCs w:val="26"/>
        </w:rPr>
        <w:t xml:space="preserve"> . . </w:t>
      </w:r>
    </w:p>
    <w:p w:rsidR="00B247DF" w:rsidRPr="00951F38" w:rsidRDefault="00B247DF" w:rsidP="00B247DF">
      <w:pPr>
        <w:pStyle w:val="Textoindependiente"/>
        <w:rPr>
          <w:rFonts w:ascii="Calibri" w:hAnsi="Calibri" w:cs="Calibri"/>
          <w:b/>
          <w:bCs/>
          <w:i/>
          <w:iCs/>
          <w:color w:val="7F7F7F" w:themeColor="text1" w:themeTint="80"/>
          <w:sz w:val="20"/>
          <w:szCs w:val="20"/>
          <w:lang w:val="es-ES"/>
        </w:rPr>
      </w:pPr>
    </w:p>
    <w:p w:rsidR="00B247DF" w:rsidRPr="00951F38" w:rsidRDefault="00B247DF" w:rsidP="00B247D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215F4E">
        <w:rPr>
          <w:rFonts w:ascii="Calibri" w:hAnsi="Calibri" w:cs="Calibri"/>
          <w:b/>
          <w:bCs/>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al</w:t>
      </w:r>
      <w:r w:rsidR="00D10C0C">
        <w:rPr>
          <w:rFonts w:ascii="Calibri" w:hAnsi="Calibri"/>
          <w:color w:val="7F7F7F" w:themeColor="text1" w:themeTint="80"/>
          <w:sz w:val="26"/>
        </w:rPr>
        <w:t xml:space="preserve"> ciudadano </w:t>
      </w:r>
      <w:r w:rsidR="002E6B02">
        <w:rPr>
          <w:rFonts w:ascii="Calibri" w:hAnsi="Calibri" w:cs="Calibri"/>
          <w:b/>
          <w:color w:val="7F7F7F" w:themeColor="text1" w:themeTint="80"/>
          <w:sz w:val="26"/>
          <w:szCs w:val="26"/>
        </w:rPr>
        <w:t>*****</w:t>
      </w:r>
      <w:r w:rsidRPr="00752972">
        <w:rPr>
          <w:rFonts w:ascii="Calibri" w:hAnsi="Calibri" w:cs="Calibri"/>
          <w:b/>
          <w:i/>
          <w:color w:val="7F7F7F" w:themeColor="text1" w:themeTint="80"/>
          <w:sz w:val="26"/>
          <w:szCs w:val="26"/>
        </w:rPr>
        <w:t>,</w:t>
      </w:r>
      <w:r w:rsidR="00D10C0C">
        <w:rPr>
          <w:rFonts w:ascii="Calibri" w:hAnsi="Calibri" w:cs="Calibri"/>
          <w:b/>
          <w:i/>
          <w:color w:val="7F7F7F" w:themeColor="text1" w:themeTint="80"/>
          <w:sz w:val="26"/>
          <w:szCs w:val="26"/>
        </w:rPr>
        <w:t xml:space="preserve"> </w:t>
      </w:r>
      <w:r w:rsidR="007754FD" w:rsidRPr="00EF66BD">
        <w:rPr>
          <w:rFonts w:ascii="Calibri" w:hAnsi="Calibri"/>
          <w:color w:val="767171" w:themeColor="background2" w:themeShade="80"/>
          <w:sz w:val="26"/>
          <w:szCs w:val="26"/>
        </w:rPr>
        <w:t>la</w:t>
      </w:r>
      <w:r w:rsidR="007754FD" w:rsidRPr="00AF7A24">
        <w:rPr>
          <w:rFonts w:ascii="Calibri" w:hAnsi="Calibri"/>
          <w:color w:val="767171" w:themeColor="background2" w:themeShade="80"/>
          <w:sz w:val="26"/>
          <w:szCs w:val="26"/>
        </w:rPr>
        <w:t xml:space="preserve"> cantidad de</w:t>
      </w:r>
      <w:r w:rsidR="007754FD">
        <w:rPr>
          <w:rFonts w:ascii="Calibri" w:hAnsi="Calibri"/>
          <w:color w:val="767171" w:themeColor="background2" w:themeShade="80"/>
          <w:sz w:val="26"/>
          <w:szCs w:val="26"/>
        </w:rPr>
        <w:t xml:space="preserve"> </w:t>
      </w:r>
      <w:r w:rsidR="007754FD" w:rsidRPr="00603BDE">
        <w:rPr>
          <w:rFonts w:ascii="Calibri" w:hAnsi="Calibri" w:cs="Calibri"/>
          <w:b/>
          <w:iCs/>
          <w:color w:val="767171" w:themeColor="background2" w:themeShade="80"/>
          <w:sz w:val="26"/>
          <w:szCs w:val="26"/>
        </w:rPr>
        <w:t>$569.71 (Quinientos sesenta y nueve pesos 71/100 Moneda Nacional)</w:t>
      </w:r>
      <w:r w:rsidR="007754FD">
        <w:rPr>
          <w:rFonts w:ascii="Calibri" w:hAnsi="Calibri" w:cs="Calibri"/>
          <w:iCs/>
          <w:color w:val="767171" w:themeColor="background2" w:themeShade="80"/>
          <w:sz w:val="26"/>
          <w:szCs w:val="26"/>
        </w:rPr>
        <w:t>,</w:t>
      </w:r>
      <w:r w:rsidR="007754FD" w:rsidRPr="00AF7A24">
        <w:rPr>
          <w:rFonts w:ascii="Calibri" w:hAnsi="Calibri"/>
          <w:color w:val="767171" w:themeColor="background2" w:themeShade="80"/>
          <w:sz w:val="26"/>
          <w:szCs w:val="26"/>
        </w:rPr>
        <w:t xml:space="preserve"> pagada por concepto </w:t>
      </w:r>
      <w:r w:rsidR="007754FD" w:rsidRPr="00EF66BD">
        <w:rPr>
          <w:rFonts w:ascii="Calibri" w:hAnsi="Calibri"/>
          <w:color w:val="767171" w:themeColor="background2" w:themeShade="80"/>
          <w:sz w:val="26"/>
          <w:szCs w:val="26"/>
        </w:rPr>
        <w:t>de multa</w:t>
      </w:r>
      <w:r w:rsidRPr="00367211">
        <w:rPr>
          <w:rFonts w:ascii="Calibri" w:hAnsi="Calibri"/>
          <w:color w:val="7F7F7F" w:themeColor="text1" w:themeTint="80"/>
          <w:sz w:val="26"/>
        </w:rPr>
        <w:t xml:space="preserve">; ello de conformidad a lo argumentado en el considerando </w:t>
      </w:r>
      <w:r w:rsidR="00C03F96">
        <w:rPr>
          <w:rFonts w:ascii="Calibri" w:hAnsi="Calibri"/>
          <w:color w:val="7F7F7F" w:themeColor="text1" w:themeTint="80"/>
          <w:sz w:val="26"/>
        </w:rPr>
        <w:t>Octav</w:t>
      </w:r>
      <w:r w:rsidRPr="00367211">
        <w:rPr>
          <w:rFonts w:ascii="Calibri" w:hAnsi="Calibri"/>
          <w:color w:val="7F7F7F" w:themeColor="text1" w:themeTint="80"/>
          <w:sz w:val="26"/>
        </w:rPr>
        <w:t>o de esta misma resolución</w:t>
      </w:r>
      <w:r w:rsidRPr="00951F38">
        <w:rPr>
          <w:rFonts w:ascii="Calibri" w:hAnsi="Calibri"/>
          <w:color w:val="7F7F7F" w:themeColor="text1" w:themeTint="80"/>
          <w:sz w:val="26"/>
        </w:rPr>
        <w:t>. . . . . . . . . . . . . . . . . . . . . . . . . . . . .</w:t>
      </w:r>
      <w:r>
        <w:rPr>
          <w:rFonts w:ascii="Calibri" w:hAnsi="Calibri"/>
          <w:color w:val="7F7F7F" w:themeColor="text1" w:themeTint="80"/>
          <w:sz w:val="26"/>
        </w:rPr>
        <w:t xml:space="preserve"> </w:t>
      </w:r>
      <w:r w:rsidR="00C03F96">
        <w:rPr>
          <w:rFonts w:ascii="Calibri" w:hAnsi="Calibri"/>
          <w:color w:val="7F7F7F" w:themeColor="text1" w:themeTint="80"/>
          <w:sz w:val="26"/>
        </w:rPr>
        <w:t>. . . . . . . . . . . . . . . .</w:t>
      </w:r>
      <w:r w:rsidR="003414FF">
        <w:rPr>
          <w:rFonts w:ascii="Calibri" w:hAnsi="Calibri"/>
          <w:color w:val="7F7F7F" w:themeColor="text1" w:themeTint="80"/>
          <w:sz w:val="26"/>
        </w:rPr>
        <w:t xml:space="preserve"> . . . . . . . . . . . . . . . </w:t>
      </w:r>
    </w:p>
    <w:p w:rsidR="00B247DF" w:rsidRPr="00951F38" w:rsidRDefault="00B247DF" w:rsidP="00B247DF">
      <w:pPr>
        <w:jc w:val="both"/>
        <w:rPr>
          <w:rFonts w:ascii="Calibri" w:hAnsi="Calibri" w:cs="Calibri"/>
          <w:color w:val="7F7F7F" w:themeColor="text1" w:themeTint="80"/>
          <w:sz w:val="20"/>
          <w:szCs w:val="20"/>
        </w:rPr>
      </w:pPr>
    </w:p>
    <w:p w:rsidR="00B247DF" w:rsidRPr="00951F38" w:rsidRDefault="00B247DF" w:rsidP="00B247D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lastRenderedPageBreak/>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B247DF" w:rsidRPr="00951F38" w:rsidRDefault="00B247DF" w:rsidP="00B247DF">
      <w:pPr>
        <w:jc w:val="both"/>
        <w:rPr>
          <w:rFonts w:ascii="Calibri" w:hAnsi="Calibri" w:cs="Calibri"/>
          <w:color w:val="7F7F7F" w:themeColor="text1" w:themeTint="80"/>
          <w:sz w:val="20"/>
          <w:szCs w:val="20"/>
        </w:rPr>
      </w:pPr>
    </w:p>
    <w:p w:rsidR="00B247DF" w:rsidRPr="00951F38" w:rsidRDefault="00B247DF" w:rsidP="00B247D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B247DF" w:rsidRPr="00951F38" w:rsidRDefault="00B247DF" w:rsidP="00B247DF">
      <w:pPr>
        <w:jc w:val="both"/>
        <w:rPr>
          <w:rFonts w:ascii="Calibri" w:hAnsi="Calibri" w:cs="Calibri"/>
          <w:color w:val="7F7F7F" w:themeColor="text1" w:themeTint="80"/>
          <w:sz w:val="20"/>
          <w:szCs w:val="20"/>
          <w:lang w:val="es-MX"/>
        </w:rPr>
      </w:pPr>
    </w:p>
    <w:p w:rsidR="00B247DF" w:rsidRPr="00951F38" w:rsidRDefault="00B247DF" w:rsidP="00B247D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C03F96" w:rsidRDefault="00C03F96" w:rsidP="003414FF">
      <w:pPr>
        <w:pStyle w:val="Textoindependiente"/>
        <w:rPr>
          <w:rFonts w:ascii="Calibri" w:hAnsi="Calibri" w:cs="Calibri"/>
          <w:color w:val="7F7F7F" w:themeColor="text1" w:themeTint="80"/>
          <w:sz w:val="26"/>
          <w:szCs w:val="26"/>
        </w:rPr>
      </w:pPr>
    </w:p>
    <w:p w:rsidR="00B247DF" w:rsidRPr="00951F38" w:rsidRDefault="00B247DF" w:rsidP="00B247D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B247DF" w:rsidRPr="00951F38" w:rsidRDefault="00B247DF" w:rsidP="00B247DF">
      <w:pPr>
        <w:pStyle w:val="Textoindependiente"/>
        <w:ind w:firstLine="708"/>
        <w:rPr>
          <w:rFonts w:ascii="Calibri" w:hAnsi="Calibri" w:cs="Calibri"/>
          <w:color w:val="7F7F7F" w:themeColor="text1" w:themeTint="80"/>
          <w:sz w:val="26"/>
          <w:szCs w:val="26"/>
        </w:rPr>
      </w:pPr>
    </w:p>
    <w:p w:rsidR="00B247DF" w:rsidRPr="00951F38" w:rsidRDefault="00B247DF" w:rsidP="00B247DF">
      <w:pPr>
        <w:rPr>
          <w:color w:val="7F7F7F" w:themeColor="text1" w:themeTint="80"/>
        </w:rPr>
      </w:pPr>
    </w:p>
    <w:p w:rsidR="00B247DF" w:rsidRPr="00951F38" w:rsidRDefault="00B247DF" w:rsidP="00B247DF">
      <w:pPr>
        <w:rPr>
          <w:color w:val="7F7F7F" w:themeColor="text1" w:themeTint="80"/>
        </w:rPr>
      </w:pPr>
    </w:p>
    <w:p w:rsidR="00B247DF" w:rsidRPr="00951F38" w:rsidRDefault="00B247DF" w:rsidP="00B247DF">
      <w:pPr>
        <w:rPr>
          <w:color w:val="7F7F7F" w:themeColor="text1" w:themeTint="80"/>
        </w:rPr>
      </w:pPr>
    </w:p>
    <w:p w:rsidR="00B247DF" w:rsidRPr="00951F38" w:rsidRDefault="00B247DF" w:rsidP="00B247DF">
      <w:pPr>
        <w:rPr>
          <w:color w:val="7F7F7F" w:themeColor="text1" w:themeTint="80"/>
        </w:rPr>
      </w:pPr>
    </w:p>
    <w:p w:rsidR="00B247DF" w:rsidRPr="00951F38" w:rsidRDefault="00B247DF" w:rsidP="00B247DF">
      <w:pPr>
        <w:rPr>
          <w:color w:val="7F7F7F" w:themeColor="text1" w:themeTint="80"/>
        </w:rPr>
      </w:pPr>
    </w:p>
    <w:p w:rsidR="00B247DF" w:rsidRPr="00951F38" w:rsidRDefault="00B247DF" w:rsidP="00B247DF">
      <w:pPr>
        <w:rPr>
          <w:color w:val="7F7F7F" w:themeColor="text1" w:themeTint="80"/>
        </w:rPr>
      </w:pPr>
    </w:p>
    <w:p w:rsidR="00B247DF" w:rsidRPr="00951F38" w:rsidRDefault="00B247DF" w:rsidP="00B247DF">
      <w:pPr>
        <w:rPr>
          <w:color w:val="7F7F7F" w:themeColor="text1" w:themeTint="80"/>
        </w:rPr>
      </w:pPr>
    </w:p>
    <w:p w:rsidR="00B247DF" w:rsidRPr="00951F38" w:rsidRDefault="00B247DF" w:rsidP="00B247DF">
      <w:pPr>
        <w:rPr>
          <w:color w:val="7F7F7F" w:themeColor="text1" w:themeTint="80"/>
        </w:rPr>
      </w:pPr>
    </w:p>
    <w:p w:rsidR="0086592B" w:rsidRDefault="0086592B"/>
    <w:sectPr w:rsidR="0086592B" w:rsidSect="0099593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F9D" w:rsidRDefault="00792F9D">
      <w:r>
        <w:separator/>
      </w:r>
    </w:p>
  </w:endnote>
  <w:endnote w:type="continuationSeparator" w:id="0">
    <w:p w:rsidR="00792F9D" w:rsidRDefault="007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F9D" w:rsidRDefault="00792F9D">
      <w:r>
        <w:separator/>
      </w:r>
    </w:p>
  </w:footnote>
  <w:footnote w:type="continuationSeparator" w:id="0">
    <w:p w:rsidR="00792F9D" w:rsidRDefault="00792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FD" w:rsidRDefault="007754F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754FD" w:rsidRDefault="007754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FD" w:rsidRDefault="007754F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5F4E">
      <w:rPr>
        <w:rStyle w:val="Nmerodepgina"/>
        <w:noProof/>
      </w:rPr>
      <w:t>2</w:t>
    </w:r>
    <w:r>
      <w:rPr>
        <w:rStyle w:val="Nmerodepgina"/>
      </w:rPr>
      <w:fldChar w:fldCharType="end"/>
    </w:r>
  </w:p>
  <w:p w:rsidR="007754FD" w:rsidRDefault="007754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DF"/>
    <w:rsid w:val="000105D2"/>
    <w:rsid w:val="00016D53"/>
    <w:rsid w:val="000303C6"/>
    <w:rsid w:val="000B0A44"/>
    <w:rsid w:val="000C303E"/>
    <w:rsid w:val="001014A3"/>
    <w:rsid w:val="0017124B"/>
    <w:rsid w:val="001B67A9"/>
    <w:rsid w:val="001E1266"/>
    <w:rsid w:val="00215F4E"/>
    <w:rsid w:val="00227F93"/>
    <w:rsid w:val="002355E8"/>
    <w:rsid w:val="00243AA9"/>
    <w:rsid w:val="002811F5"/>
    <w:rsid w:val="00285087"/>
    <w:rsid w:val="002B53E3"/>
    <w:rsid w:val="002C7BCE"/>
    <w:rsid w:val="002D2859"/>
    <w:rsid w:val="002E1A37"/>
    <w:rsid w:val="002E6B02"/>
    <w:rsid w:val="002F137C"/>
    <w:rsid w:val="002F75EB"/>
    <w:rsid w:val="00321677"/>
    <w:rsid w:val="003414FF"/>
    <w:rsid w:val="00395647"/>
    <w:rsid w:val="003E2B46"/>
    <w:rsid w:val="003E5FFC"/>
    <w:rsid w:val="0046244A"/>
    <w:rsid w:val="00487F84"/>
    <w:rsid w:val="004A30CA"/>
    <w:rsid w:val="004A5AE2"/>
    <w:rsid w:val="004B725F"/>
    <w:rsid w:val="004D570E"/>
    <w:rsid w:val="004F3AC6"/>
    <w:rsid w:val="0050426F"/>
    <w:rsid w:val="005140C7"/>
    <w:rsid w:val="00523AA0"/>
    <w:rsid w:val="0054566F"/>
    <w:rsid w:val="005714E7"/>
    <w:rsid w:val="00575295"/>
    <w:rsid w:val="0057559B"/>
    <w:rsid w:val="00592EE4"/>
    <w:rsid w:val="005B4FD3"/>
    <w:rsid w:val="005E3ED6"/>
    <w:rsid w:val="00603BDE"/>
    <w:rsid w:val="006514A3"/>
    <w:rsid w:val="006620E4"/>
    <w:rsid w:val="006B6476"/>
    <w:rsid w:val="006B6483"/>
    <w:rsid w:val="006B688E"/>
    <w:rsid w:val="006E422E"/>
    <w:rsid w:val="006E65E7"/>
    <w:rsid w:val="006E6C0D"/>
    <w:rsid w:val="00723D04"/>
    <w:rsid w:val="007361B8"/>
    <w:rsid w:val="00763FA4"/>
    <w:rsid w:val="007729A2"/>
    <w:rsid w:val="007754FD"/>
    <w:rsid w:val="00792F9D"/>
    <w:rsid w:val="0081319E"/>
    <w:rsid w:val="00834295"/>
    <w:rsid w:val="0086592B"/>
    <w:rsid w:val="008C589D"/>
    <w:rsid w:val="00911F45"/>
    <w:rsid w:val="00952FF8"/>
    <w:rsid w:val="00973A19"/>
    <w:rsid w:val="0099593A"/>
    <w:rsid w:val="009B463B"/>
    <w:rsid w:val="009D49B6"/>
    <w:rsid w:val="00A22E8E"/>
    <w:rsid w:val="00A56079"/>
    <w:rsid w:val="00A85CAB"/>
    <w:rsid w:val="00AF2C4B"/>
    <w:rsid w:val="00B247DF"/>
    <w:rsid w:val="00B2775F"/>
    <w:rsid w:val="00B34B49"/>
    <w:rsid w:val="00B45B2F"/>
    <w:rsid w:val="00B84EB8"/>
    <w:rsid w:val="00BB3FE4"/>
    <w:rsid w:val="00C03F96"/>
    <w:rsid w:val="00C31EC9"/>
    <w:rsid w:val="00C714FA"/>
    <w:rsid w:val="00CC0E39"/>
    <w:rsid w:val="00D10C0C"/>
    <w:rsid w:val="00D4349B"/>
    <w:rsid w:val="00D7448F"/>
    <w:rsid w:val="00DA516D"/>
    <w:rsid w:val="00E00A9A"/>
    <w:rsid w:val="00E27013"/>
    <w:rsid w:val="00E40EB8"/>
    <w:rsid w:val="00E52970"/>
    <w:rsid w:val="00E73504"/>
    <w:rsid w:val="00EC4332"/>
    <w:rsid w:val="00EE1BCC"/>
    <w:rsid w:val="00EF13A8"/>
    <w:rsid w:val="00F12419"/>
    <w:rsid w:val="00F37B67"/>
    <w:rsid w:val="00F57C94"/>
    <w:rsid w:val="00F6222E"/>
    <w:rsid w:val="00F941B1"/>
    <w:rsid w:val="00F95ADA"/>
    <w:rsid w:val="00FD2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D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247D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47D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247DF"/>
    <w:pPr>
      <w:jc w:val="both"/>
    </w:pPr>
    <w:rPr>
      <w:lang w:val="es-MX"/>
    </w:rPr>
  </w:style>
  <w:style w:type="character" w:customStyle="1" w:styleId="TextoindependienteCar">
    <w:name w:val="Texto independiente Car"/>
    <w:basedOn w:val="Fuentedeprrafopredeter"/>
    <w:link w:val="Textoindependiente"/>
    <w:rsid w:val="00B247DF"/>
    <w:rPr>
      <w:rFonts w:ascii="Times New Roman" w:eastAsia="Calibri" w:hAnsi="Times New Roman" w:cs="Times New Roman"/>
      <w:sz w:val="24"/>
      <w:szCs w:val="24"/>
      <w:lang w:eastAsia="es-ES"/>
    </w:rPr>
  </w:style>
  <w:style w:type="character" w:styleId="Nmerodepgina">
    <w:name w:val="page number"/>
    <w:semiHidden/>
    <w:rsid w:val="00B247DF"/>
    <w:rPr>
      <w:rFonts w:cs="Times New Roman"/>
    </w:rPr>
  </w:style>
  <w:style w:type="paragraph" w:styleId="Encabezado">
    <w:name w:val="header"/>
    <w:basedOn w:val="Normal"/>
    <w:link w:val="EncabezadoCar"/>
    <w:semiHidden/>
    <w:rsid w:val="00B247DF"/>
    <w:pPr>
      <w:tabs>
        <w:tab w:val="center" w:pos="4419"/>
        <w:tab w:val="right" w:pos="8838"/>
      </w:tabs>
    </w:pPr>
    <w:rPr>
      <w:lang w:val="es-MX"/>
    </w:rPr>
  </w:style>
  <w:style w:type="character" w:customStyle="1" w:styleId="EncabezadoCar">
    <w:name w:val="Encabezado Car"/>
    <w:basedOn w:val="Fuentedeprrafopredeter"/>
    <w:link w:val="Encabezado"/>
    <w:semiHidden/>
    <w:rsid w:val="00B247D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247D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247D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D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247D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47D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247DF"/>
    <w:pPr>
      <w:jc w:val="both"/>
    </w:pPr>
    <w:rPr>
      <w:lang w:val="es-MX"/>
    </w:rPr>
  </w:style>
  <w:style w:type="character" w:customStyle="1" w:styleId="TextoindependienteCar">
    <w:name w:val="Texto independiente Car"/>
    <w:basedOn w:val="Fuentedeprrafopredeter"/>
    <w:link w:val="Textoindependiente"/>
    <w:rsid w:val="00B247DF"/>
    <w:rPr>
      <w:rFonts w:ascii="Times New Roman" w:eastAsia="Calibri" w:hAnsi="Times New Roman" w:cs="Times New Roman"/>
      <w:sz w:val="24"/>
      <w:szCs w:val="24"/>
      <w:lang w:eastAsia="es-ES"/>
    </w:rPr>
  </w:style>
  <w:style w:type="character" w:styleId="Nmerodepgina">
    <w:name w:val="page number"/>
    <w:semiHidden/>
    <w:rsid w:val="00B247DF"/>
    <w:rPr>
      <w:rFonts w:cs="Times New Roman"/>
    </w:rPr>
  </w:style>
  <w:style w:type="paragraph" w:styleId="Encabezado">
    <w:name w:val="header"/>
    <w:basedOn w:val="Normal"/>
    <w:link w:val="EncabezadoCar"/>
    <w:semiHidden/>
    <w:rsid w:val="00B247DF"/>
    <w:pPr>
      <w:tabs>
        <w:tab w:val="center" w:pos="4419"/>
        <w:tab w:val="right" w:pos="8838"/>
      </w:tabs>
    </w:pPr>
    <w:rPr>
      <w:lang w:val="es-MX"/>
    </w:rPr>
  </w:style>
  <w:style w:type="character" w:customStyle="1" w:styleId="EncabezadoCar">
    <w:name w:val="Encabezado Car"/>
    <w:basedOn w:val="Fuentedeprrafopredeter"/>
    <w:link w:val="Encabezado"/>
    <w:semiHidden/>
    <w:rsid w:val="00B247D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247D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247D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27674">
      <w:bodyDiv w:val="1"/>
      <w:marLeft w:val="0"/>
      <w:marRight w:val="0"/>
      <w:marTop w:val="0"/>
      <w:marBottom w:val="0"/>
      <w:divBdr>
        <w:top w:val="none" w:sz="0" w:space="0" w:color="auto"/>
        <w:left w:val="none" w:sz="0" w:space="0" w:color="auto"/>
        <w:bottom w:val="none" w:sz="0" w:space="0" w:color="auto"/>
        <w:right w:val="none" w:sz="0" w:space="0" w:color="auto"/>
      </w:divBdr>
    </w:div>
    <w:div w:id="575356472">
      <w:bodyDiv w:val="1"/>
      <w:marLeft w:val="0"/>
      <w:marRight w:val="0"/>
      <w:marTop w:val="0"/>
      <w:marBottom w:val="0"/>
      <w:divBdr>
        <w:top w:val="none" w:sz="0" w:space="0" w:color="auto"/>
        <w:left w:val="none" w:sz="0" w:space="0" w:color="auto"/>
        <w:bottom w:val="none" w:sz="0" w:space="0" w:color="auto"/>
        <w:right w:val="none" w:sz="0" w:space="0" w:color="auto"/>
      </w:divBdr>
    </w:div>
    <w:div w:id="1054427904">
      <w:bodyDiv w:val="1"/>
      <w:marLeft w:val="0"/>
      <w:marRight w:val="0"/>
      <w:marTop w:val="0"/>
      <w:marBottom w:val="0"/>
      <w:divBdr>
        <w:top w:val="none" w:sz="0" w:space="0" w:color="auto"/>
        <w:left w:val="none" w:sz="0" w:space="0" w:color="auto"/>
        <w:bottom w:val="none" w:sz="0" w:space="0" w:color="auto"/>
        <w:right w:val="none" w:sz="0" w:space="0" w:color="auto"/>
      </w:divBdr>
    </w:div>
    <w:div w:id="1246301968">
      <w:bodyDiv w:val="1"/>
      <w:marLeft w:val="0"/>
      <w:marRight w:val="0"/>
      <w:marTop w:val="0"/>
      <w:marBottom w:val="0"/>
      <w:divBdr>
        <w:top w:val="none" w:sz="0" w:space="0" w:color="auto"/>
        <w:left w:val="none" w:sz="0" w:space="0" w:color="auto"/>
        <w:bottom w:val="none" w:sz="0" w:space="0" w:color="auto"/>
        <w:right w:val="none" w:sz="0" w:space="0" w:color="auto"/>
      </w:divBdr>
    </w:div>
    <w:div w:id="1678573958">
      <w:bodyDiv w:val="1"/>
      <w:marLeft w:val="0"/>
      <w:marRight w:val="0"/>
      <w:marTop w:val="0"/>
      <w:marBottom w:val="0"/>
      <w:divBdr>
        <w:top w:val="none" w:sz="0" w:space="0" w:color="auto"/>
        <w:left w:val="none" w:sz="0" w:space="0" w:color="auto"/>
        <w:bottom w:val="none" w:sz="0" w:space="0" w:color="auto"/>
        <w:right w:val="none" w:sz="0" w:space="0" w:color="auto"/>
      </w:divBdr>
    </w:div>
    <w:div w:id="1950812988">
      <w:bodyDiv w:val="1"/>
      <w:marLeft w:val="0"/>
      <w:marRight w:val="0"/>
      <w:marTop w:val="0"/>
      <w:marBottom w:val="0"/>
      <w:divBdr>
        <w:top w:val="none" w:sz="0" w:space="0" w:color="auto"/>
        <w:left w:val="none" w:sz="0" w:space="0" w:color="auto"/>
        <w:bottom w:val="none" w:sz="0" w:space="0" w:color="auto"/>
        <w:right w:val="none" w:sz="0" w:space="0" w:color="auto"/>
      </w:divBdr>
    </w:div>
    <w:div w:id="2009819125">
      <w:bodyDiv w:val="1"/>
      <w:marLeft w:val="0"/>
      <w:marRight w:val="0"/>
      <w:marTop w:val="0"/>
      <w:marBottom w:val="0"/>
      <w:divBdr>
        <w:top w:val="none" w:sz="0" w:space="0" w:color="auto"/>
        <w:left w:val="none" w:sz="0" w:space="0" w:color="auto"/>
        <w:bottom w:val="none" w:sz="0" w:space="0" w:color="auto"/>
        <w:right w:val="none" w:sz="0" w:space="0" w:color="auto"/>
      </w:divBdr>
    </w:div>
    <w:div w:id="209901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3171</Words>
  <Characters>17445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2017-06-29T14:42:00Z</dcterms:created>
  <dcterms:modified xsi:type="dcterms:W3CDTF">2017-06-29T14:42:00Z</dcterms:modified>
</cp:coreProperties>
</file>